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A228D" w14:textId="246C8D9C" w:rsidR="00272910" w:rsidRPr="00BF1241" w:rsidRDefault="00F91BD1" w:rsidP="00CA7AE8">
      <w:pPr>
        <w:jc w:val="center"/>
        <w:rPr>
          <w:rFonts w:ascii="Century Gothic" w:hAnsi="Century Gothic"/>
          <w:b/>
          <w:bCs/>
          <w:u w:val="single"/>
        </w:rPr>
      </w:pPr>
      <w:r w:rsidRPr="00BF1241">
        <w:rPr>
          <w:rFonts w:ascii="Century Gothic" w:hAnsi="Century Gothic"/>
          <w:b/>
          <w:bCs/>
          <w:u w:val="single"/>
        </w:rPr>
        <w:t>ECT</w:t>
      </w:r>
      <w:r w:rsidR="00272910" w:rsidRPr="00BF1241">
        <w:rPr>
          <w:rFonts w:ascii="Century Gothic" w:hAnsi="Century Gothic"/>
          <w:b/>
          <w:bCs/>
          <w:u w:val="single"/>
        </w:rPr>
        <w:t xml:space="preserve"> Induction </w:t>
      </w:r>
      <w:r w:rsidR="00B17BE5" w:rsidRPr="00BF1241">
        <w:rPr>
          <w:rFonts w:ascii="Century Gothic" w:hAnsi="Century Gothic"/>
          <w:b/>
          <w:bCs/>
          <w:u w:val="single"/>
        </w:rPr>
        <w:t>Policy</w:t>
      </w:r>
    </w:p>
    <w:p w14:paraId="41EC6133" w14:textId="056B6F04" w:rsidR="00272910" w:rsidRPr="00BF1241" w:rsidRDefault="00272910" w:rsidP="00CA7AE8">
      <w:pPr>
        <w:rPr>
          <w:rFonts w:ascii="Century Gothic" w:hAnsi="Century Gothic"/>
          <w:b/>
          <w:bCs/>
          <w:u w:val="single"/>
        </w:rPr>
      </w:pPr>
      <w:r w:rsidRPr="00BF1241">
        <w:rPr>
          <w:rFonts w:ascii="Century Gothic" w:hAnsi="Century Gothic"/>
          <w:b/>
          <w:bCs/>
          <w:u w:val="single"/>
        </w:rPr>
        <w:t>Rationale</w:t>
      </w:r>
    </w:p>
    <w:p w14:paraId="2459C389" w14:textId="77777777" w:rsidR="00B17BE5" w:rsidRPr="00BF1241" w:rsidRDefault="00B17BE5" w:rsidP="00CA7AE8">
      <w:pPr>
        <w:rPr>
          <w:rFonts w:ascii="Century Gothic" w:hAnsi="Century Gothic"/>
          <w:sz w:val="20"/>
          <w:szCs w:val="20"/>
        </w:rPr>
      </w:pPr>
      <w:r w:rsidRPr="00BF1241">
        <w:rPr>
          <w:rFonts w:ascii="Century Gothic" w:hAnsi="Century Gothic"/>
          <w:sz w:val="20"/>
          <w:szCs w:val="20"/>
        </w:rPr>
        <w:t>All qualified teachers who are employed in a relevant school in England must, by law, have completed an induction period satisfactorily, subject to specified exceptions.</w:t>
      </w:r>
    </w:p>
    <w:p w14:paraId="22AF28BA" w14:textId="5FAD1F0C" w:rsidR="00B17BE5" w:rsidRPr="00BF1241" w:rsidRDefault="00B17BE5" w:rsidP="00CA7AE8">
      <w:pPr>
        <w:rPr>
          <w:rFonts w:ascii="Century Gothic" w:hAnsi="Century Gothic"/>
          <w:sz w:val="20"/>
          <w:szCs w:val="20"/>
        </w:rPr>
      </w:pPr>
      <w:r w:rsidRPr="00BF1241">
        <w:rPr>
          <w:rFonts w:ascii="Century Gothic" w:hAnsi="Century Gothic"/>
          <w:sz w:val="20"/>
          <w:szCs w:val="20"/>
        </w:rPr>
        <w:t>Statutory induction is the bridge between initial teacher training and a car</w:t>
      </w:r>
      <w:r w:rsidR="00F91BD1" w:rsidRPr="00BF1241">
        <w:rPr>
          <w:rFonts w:ascii="Century Gothic" w:hAnsi="Century Gothic"/>
          <w:sz w:val="20"/>
          <w:szCs w:val="20"/>
        </w:rPr>
        <w:t>eer in teaching. It combines a structured</w:t>
      </w:r>
      <w:r w:rsidRPr="00BF1241">
        <w:rPr>
          <w:rFonts w:ascii="Century Gothic" w:hAnsi="Century Gothic"/>
          <w:sz w:val="20"/>
          <w:szCs w:val="20"/>
        </w:rPr>
        <w:t xml:space="preserve"> programme of development, support and professional dialogue, </w:t>
      </w:r>
      <w:r w:rsidR="00F91BD1" w:rsidRPr="00BF1241">
        <w:rPr>
          <w:rFonts w:ascii="Century Gothic" w:hAnsi="Century Gothic"/>
          <w:sz w:val="20"/>
          <w:szCs w:val="20"/>
        </w:rPr>
        <w:t>underpinned by the Early Career Framework</w:t>
      </w:r>
      <w:r w:rsidR="00D9142D">
        <w:rPr>
          <w:rFonts w:ascii="Century Gothic" w:hAnsi="Century Gothic"/>
          <w:sz w:val="20"/>
          <w:szCs w:val="20"/>
        </w:rPr>
        <w:t>,</w:t>
      </w:r>
      <w:r w:rsidR="00F91BD1" w:rsidRPr="00BF1241">
        <w:rPr>
          <w:rFonts w:ascii="Century Gothic" w:hAnsi="Century Gothic"/>
          <w:sz w:val="20"/>
          <w:szCs w:val="20"/>
        </w:rPr>
        <w:t xml:space="preserve"> </w:t>
      </w:r>
      <w:r w:rsidRPr="00BF1241">
        <w:rPr>
          <w:rFonts w:ascii="Century Gothic" w:hAnsi="Century Gothic"/>
          <w:sz w:val="20"/>
          <w:szCs w:val="20"/>
        </w:rPr>
        <w:t xml:space="preserve">with monitoring and an assessment of performance against the </w:t>
      </w:r>
      <w:r w:rsidR="00F91BD1" w:rsidRPr="00BF1241">
        <w:rPr>
          <w:rFonts w:ascii="Century Gothic" w:hAnsi="Century Gothic"/>
          <w:sz w:val="20"/>
          <w:szCs w:val="20"/>
        </w:rPr>
        <w:t>Teachers’ S</w:t>
      </w:r>
      <w:r w:rsidRPr="00BF1241">
        <w:rPr>
          <w:rFonts w:ascii="Century Gothic" w:hAnsi="Century Gothic"/>
          <w:sz w:val="20"/>
          <w:szCs w:val="20"/>
        </w:rPr>
        <w:t>tandards.</w:t>
      </w:r>
    </w:p>
    <w:p w14:paraId="34BA25C3" w14:textId="11EF606E" w:rsidR="00272910" w:rsidRDefault="00B17BE5" w:rsidP="00CA7AE8">
      <w:pPr>
        <w:rPr>
          <w:rFonts w:ascii="Century Gothic" w:hAnsi="Century Gothic"/>
          <w:sz w:val="20"/>
          <w:szCs w:val="20"/>
        </w:rPr>
      </w:pPr>
      <w:r w:rsidRPr="00BF1241">
        <w:rPr>
          <w:rFonts w:ascii="Century Gothic" w:hAnsi="Century Gothic"/>
          <w:sz w:val="20"/>
          <w:szCs w:val="20"/>
        </w:rPr>
        <w:t xml:space="preserve">The induction programme at </w:t>
      </w:r>
      <w:r w:rsidR="008A77E8">
        <w:rPr>
          <w:rFonts w:ascii="Century Gothic" w:hAnsi="Century Gothic"/>
          <w:sz w:val="20"/>
          <w:szCs w:val="20"/>
        </w:rPr>
        <w:t>Balcarras</w:t>
      </w:r>
      <w:r w:rsidR="005D05E9" w:rsidRPr="00BF1241">
        <w:rPr>
          <w:rFonts w:ascii="Century Gothic" w:hAnsi="Century Gothic"/>
          <w:sz w:val="20"/>
          <w:szCs w:val="20"/>
        </w:rPr>
        <w:t xml:space="preserve"> </w:t>
      </w:r>
      <w:r w:rsidR="00B57445">
        <w:rPr>
          <w:rFonts w:ascii="Century Gothic" w:hAnsi="Century Gothic"/>
          <w:sz w:val="20"/>
          <w:szCs w:val="20"/>
        </w:rPr>
        <w:t>Trust</w:t>
      </w:r>
      <w:r w:rsidRPr="00BF1241">
        <w:rPr>
          <w:rFonts w:ascii="Century Gothic" w:hAnsi="Century Gothic"/>
          <w:sz w:val="20"/>
          <w:szCs w:val="20"/>
        </w:rPr>
        <w:t xml:space="preserve"> supports </w:t>
      </w:r>
      <w:r w:rsidR="00F91BD1" w:rsidRPr="00BF1241">
        <w:rPr>
          <w:rFonts w:ascii="Century Gothic" w:hAnsi="Century Gothic"/>
          <w:sz w:val="20"/>
          <w:szCs w:val="20"/>
        </w:rPr>
        <w:t xml:space="preserve">early career </w:t>
      </w:r>
      <w:r w:rsidRPr="00BF1241">
        <w:rPr>
          <w:rFonts w:ascii="Century Gothic" w:hAnsi="Century Gothic"/>
          <w:sz w:val="20"/>
          <w:szCs w:val="20"/>
        </w:rPr>
        <w:t>teachers (</w:t>
      </w:r>
      <w:r w:rsidR="00F91BD1" w:rsidRPr="00BF1241">
        <w:rPr>
          <w:rFonts w:ascii="Century Gothic" w:hAnsi="Century Gothic"/>
          <w:sz w:val="20"/>
          <w:szCs w:val="20"/>
        </w:rPr>
        <w:t>ECT</w:t>
      </w:r>
      <w:r w:rsidRPr="00BF1241">
        <w:rPr>
          <w:rFonts w:ascii="Century Gothic" w:hAnsi="Century Gothic"/>
          <w:sz w:val="20"/>
          <w:szCs w:val="20"/>
        </w:rPr>
        <w:t>s) to demonstrate that</w:t>
      </w:r>
      <w:r w:rsidR="00F91BD1" w:rsidRPr="00BF1241">
        <w:rPr>
          <w:rFonts w:ascii="Century Gothic" w:hAnsi="Century Gothic"/>
          <w:sz w:val="20"/>
          <w:szCs w:val="20"/>
        </w:rPr>
        <w:t xml:space="preserve"> their performance against the Teachers’ S</w:t>
      </w:r>
      <w:r w:rsidRPr="00BF1241">
        <w:rPr>
          <w:rFonts w:ascii="Century Gothic" w:hAnsi="Century Gothic"/>
          <w:sz w:val="20"/>
          <w:szCs w:val="20"/>
        </w:rPr>
        <w:t>tandards is satisfactory by the end of the period</w:t>
      </w:r>
      <w:r w:rsidR="00F91BD1" w:rsidRPr="00BF1241">
        <w:rPr>
          <w:rFonts w:ascii="Century Gothic" w:hAnsi="Century Gothic"/>
          <w:sz w:val="20"/>
          <w:szCs w:val="20"/>
        </w:rPr>
        <w:t>.  Induction should provide a foundation for ECTs and equip</w:t>
      </w:r>
      <w:r w:rsidRPr="00BF1241">
        <w:rPr>
          <w:rFonts w:ascii="Century Gothic" w:hAnsi="Century Gothic"/>
          <w:sz w:val="20"/>
          <w:szCs w:val="20"/>
        </w:rPr>
        <w:t xml:space="preserve"> them with the tools to be an effective and successful teacher.  </w:t>
      </w:r>
    </w:p>
    <w:p w14:paraId="79260D49" w14:textId="77777777" w:rsidR="00D9142D" w:rsidRPr="00BF1241" w:rsidRDefault="00D9142D" w:rsidP="00D9142D">
      <w:pPr>
        <w:rPr>
          <w:rFonts w:ascii="Century Gothic" w:hAnsi="Century Gothic"/>
          <w:b/>
          <w:bCs/>
          <w:u w:val="single"/>
        </w:rPr>
      </w:pPr>
      <w:r w:rsidRPr="00BF1241">
        <w:rPr>
          <w:rFonts w:ascii="Century Gothic" w:hAnsi="Century Gothic"/>
          <w:b/>
          <w:bCs/>
          <w:u w:val="single"/>
        </w:rPr>
        <w:t>Addressing ECT Concerns</w:t>
      </w:r>
    </w:p>
    <w:p w14:paraId="43D8933E" w14:textId="77777777" w:rsidR="00D9142D" w:rsidRPr="00BF1241" w:rsidRDefault="00D9142D" w:rsidP="00D9142D">
      <w:pPr>
        <w:rPr>
          <w:rFonts w:ascii="Century Gothic" w:hAnsi="Century Gothic"/>
          <w:sz w:val="20"/>
          <w:szCs w:val="20"/>
        </w:rPr>
      </w:pPr>
      <w:r w:rsidRPr="00BF1241">
        <w:rPr>
          <w:rFonts w:ascii="Century Gothic" w:hAnsi="Century Gothic"/>
          <w:sz w:val="20"/>
          <w:szCs w:val="20"/>
        </w:rPr>
        <w:t>If an ECT has any concerns about their ECT induction, these should be raised within the school in the first instance.  Where the school is not able to resolve them, the ECT should raise concerns with the named contact at the appropriate body.</w:t>
      </w:r>
    </w:p>
    <w:p w14:paraId="669596C0" w14:textId="77777777" w:rsidR="00D9142D" w:rsidRPr="00BF1241" w:rsidRDefault="00D9142D" w:rsidP="00D9142D">
      <w:pPr>
        <w:rPr>
          <w:rFonts w:ascii="Century Gothic" w:hAnsi="Century Gothic"/>
        </w:rPr>
      </w:pPr>
      <w:r w:rsidRPr="00BF1241">
        <w:rPr>
          <w:rFonts w:ascii="Century Gothic" w:hAnsi="Century Gothic"/>
        </w:rPr>
        <w:t>Person responsible for policy:</w:t>
      </w:r>
      <w:r>
        <w:rPr>
          <w:rFonts w:ascii="Century Gothic" w:hAnsi="Century Gothic"/>
        </w:rPr>
        <w:t xml:space="preserve"> Liz Cullis</w:t>
      </w:r>
    </w:p>
    <w:p w14:paraId="13C52CCD" w14:textId="77777777" w:rsidR="00D9142D" w:rsidRPr="00BF1241" w:rsidRDefault="00D9142D" w:rsidP="00D9142D">
      <w:pPr>
        <w:rPr>
          <w:rFonts w:ascii="Century Gothic" w:hAnsi="Century Gothic"/>
        </w:rPr>
      </w:pPr>
      <w:r w:rsidRPr="00BF1241">
        <w:rPr>
          <w:rFonts w:ascii="Century Gothic" w:hAnsi="Century Gothic"/>
        </w:rPr>
        <w:t xml:space="preserve">Revised: </w:t>
      </w:r>
      <w:r>
        <w:rPr>
          <w:rFonts w:ascii="Century Gothic" w:hAnsi="Century Gothic"/>
        </w:rPr>
        <w:t>20/6/22</w:t>
      </w:r>
    </w:p>
    <w:p w14:paraId="0E548147" w14:textId="77777777" w:rsidR="00D9142D" w:rsidRPr="00BF1241" w:rsidRDefault="00D9142D" w:rsidP="00D9142D">
      <w:pPr>
        <w:rPr>
          <w:rFonts w:ascii="Century Gothic" w:hAnsi="Century Gothic"/>
        </w:rPr>
      </w:pPr>
      <w:r w:rsidRPr="00BF1241">
        <w:rPr>
          <w:rFonts w:ascii="Century Gothic" w:hAnsi="Century Gothic"/>
        </w:rPr>
        <w:t xml:space="preserve">Review date: </w:t>
      </w:r>
      <w:r>
        <w:rPr>
          <w:rFonts w:ascii="Century Gothic" w:hAnsi="Century Gothic"/>
        </w:rPr>
        <w:t>20/6/23</w:t>
      </w:r>
    </w:p>
    <w:p w14:paraId="5AF03B3C" w14:textId="1254F777" w:rsidR="00D9142D" w:rsidRDefault="00D9142D" w:rsidP="00D9142D">
      <w:pPr>
        <w:rPr>
          <w:rFonts w:ascii="Century Gothic" w:hAnsi="Century Gothic"/>
        </w:rPr>
      </w:pPr>
      <w:r w:rsidRPr="33E3865B">
        <w:rPr>
          <w:rFonts w:ascii="Century Gothic" w:hAnsi="Century Gothic"/>
        </w:rPr>
        <w:t xml:space="preserve">Governor committee: Balcarras Community Governors </w:t>
      </w:r>
    </w:p>
    <w:p w14:paraId="4D1D60B6" w14:textId="77777777" w:rsidR="00D9142D" w:rsidRDefault="00D9142D" w:rsidP="33E3865B">
      <w:pPr>
        <w:spacing w:before="80"/>
        <w:rPr>
          <w:rFonts w:ascii="Century Gothic" w:eastAsia="Century Gothic" w:hAnsi="Century Gothic" w:cs="Century Gothic"/>
        </w:rPr>
      </w:pPr>
      <w:r w:rsidRPr="33E3865B">
        <w:rPr>
          <w:rFonts w:ascii="Century Gothic" w:eastAsia="Century Gothic" w:hAnsi="Century Gothic" w:cs="Century Gothic"/>
        </w:rPr>
        <w:t xml:space="preserve">Links to the ECF -  </w:t>
      </w:r>
      <w:hyperlink r:id="rId10">
        <w:r w:rsidRPr="33E3865B">
          <w:rPr>
            <w:rStyle w:val="Hyperlink"/>
            <w:rFonts w:ascii="Century Gothic" w:eastAsia="Century Gothic" w:hAnsi="Century Gothic" w:cs="Century Gothic"/>
          </w:rPr>
          <w:t>https://www.gov.uk/government/publications/early-career-framework</w:t>
        </w:r>
      </w:hyperlink>
    </w:p>
    <w:p w14:paraId="7B13FFE1" w14:textId="77777777" w:rsidR="00D9142D" w:rsidRDefault="00D9142D" w:rsidP="33E3865B">
      <w:pPr>
        <w:spacing w:before="80"/>
        <w:rPr>
          <w:rFonts w:ascii="Century Gothic" w:eastAsia="Century Gothic" w:hAnsi="Century Gothic" w:cs="Century Gothic"/>
        </w:rPr>
      </w:pPr>
      <w:r w:rsidRPr="33E3865B">
        <w:rPr>
          <w:rFonts w:ascii="Century Gothic" w:eastAsia="Century Gothic" w:hAnsi="Century Gothic" w:cs="Century Gothic"/>
        </w:rPr>
        <w:t xml:space="preserve">Link to AB guidance - </w:t>
      </w:r>
      <w:hyperlink r:id="rId11">
        <w:r w:rsidRPr="33E3865B">
          <w:rPr>
            <w:rStyle w:val="Hyperlink"/>
            <w:rFonts w:ascii="Century Gothic" w:eastAsia="Century Gothic" w:hAnsi="Century Gothic" w:cs="Century Gothic"/>
          </w:rPr>
          <w:t>https://www.gov.uk/government/publications/appropriate-bodies-guidance-induction-and-the-early-career-framework</w:t>
        </w:r>
      </w:hyperlink>
      <w:r w:rsidRPr="33E3865B">
        <w:rPr>
          <w:rFonts w:ascii="Century Gothic" w:eastAsia="Century Gothic" w:hAnsi="Century Gothic" w:cs="Century Gothic"/>
        </w:rPr>
        <w:t xml:space="preserve"> </w:t>
      </w:r>
    </w:p>
    <w:p w14:paraId="64477A89" w14:textId="77777777" w:rsidR="00B17BE5" w:rsidRPr="00BF1241" w:rsidRDefault="00B17BE5" w:rsidP="00CA7AE8">
      <w:pPr>
        <w:rPr>
          <w:rFonts w:ascii="Century Gothic" w:hAnsi="Century Gothic"/>
          <w:b/>
          <w:bCs/>
          <w:u w:val="single"/>
        </w:rPr>
      </w:pPr>
      <w:r w:rsidRPr="00BF1241">
        <w:rPr>
          <w:rFonts w:ascii="Century Gothic" w:hAnsi="Century Gothic"/>
          <w:b/>
          <w:bCs/>
          <w:u w:val="single"/>
        </w:rPr>
        <w:t>Aim</w:t>
      </w:r>
      <w:r w:rsidR="00CA7AE8" w:rsidRPr="00BF1241">
        <w:rPr>
          <w:rFonts w:ascii="Century Gothic" w:hAnsi="Century Gothic"/>
          <w:b/>
          <w:bCs/>
          <w:u w:val="single"/>
        </w:rPr>
        <w:t>s</w:t>
      </w:r>
    </w:p>
    <w:p w14:paraId="2534CBAA" w14:textId="461A8BCA" w:rsidR="009F6A56" w:rsidRPr="00BF1241" w:rsidRDefault="00B17BE5" w:rsidP="00CA7AE8">
      <w:pPr>
        <w:rPr>
          <w:rFonts w:ascii="Century Gothic" w:hAnsi="Century Gothic"/>
          <w:sz w:val="20"/>
          <w:szCs w:val="20"/>
        </w:rPr>
      </w:pPr>
      <w:r w:rsidRPr="00BF1241">
        <w:rPr>
          <w:rFonts w:ascii="Century Gothic" w:hAnsi="Century Gothic"/>
          <w:sz w:val="20"/>
          <w:szCs w:val="20"/>
        </w:rPr>
        <w:t xml:space="preserve">The aim of the policy is to support and guide </w:t>
      </w:r>
      <w:r w:rsidR="00F91BD1" w:rsidRPr="00BF1241">
        <w:rPr>
          <w:rFonts w:ascii="Century Gothic" w:hAnsi="Century Gothic"/>
          <w:sz w:val="20"/>
          <w:szCs w:val="20"/>
        </w:rPr>
        <w:t>ECT</w:t>
      </w:r>
      <w:r w:rsidRPr="00BF1241">
        <w:rPr>
          <w:rFonts w:ascii="Century Gothic" w:hAnsi="Century Gothic"/>
          <w:sz w:val="20"/>
          <w:szCs w:val="20"/>
        </w:rPr>
        <w:t xml:space="preserve">s in their first </w:t>
      </w:r>
      <w:r w:rsidR="00F91BD1" w:rsidRPr="00BF1241">
        <w:rPr>
          <w:rFonts w:ascii="Century Gothic" w:hAnsi="Century Gothic"/>
          <w:sz w:val="20"/>
          <w:szCs w:val="20"/>
        </w:rPr>
        <w:t xml:space="preserve">two </w:t>
      </w:r>
      <w:r w:rsidRPr="00BF1241">
        <w:rPr>
          <w:rFonts w:ascii="Century Gothic" w:hAnsi="Century Gothic"/>
          <w:sz w:val="20"/>
          <w:szCs w:val="20"/>
        </w:rPr>
        <w:t>year</w:t>
      </w:r>
      <w:r w:rsidR="00F91BD1" w:rsidRPr="00BF1241">
        <w:rPr>
          <w:rFonts w:ascii="Century Gothic" w:hAnsi="Century Gothic"/>
          <w:sz w:val="20"/>
          <w:szCs w:val="20"/>
        </w:rPr>
        <w:t>s</w:t>
      </w:r>
      <w:r w:rsidRPr="00BF1241">
        <w:rPr>
          <w:rFonts w:ascii="Century Gothic" w:hAnsi="Century Gothic"/>
          <w:sz w:val="20"/>
          <w:szCs w:val="20"/>
        </w:rPr>
        <w:t xml:space="preserve"> of teaching</w:t>
      </w:r>
      <w:r w:rsidR="005A4EE7" w:rsidRPr="00BF1241">
        <w:rPr>
          <w:rFonts w:ascii="Century Gothic" w:hAnsi="Century Gothic"/>
          <w:sz w:val="20"/>
          <w:szCs w:val="20"/>
        </w:rPr>
        <w:t xml:space="preserve"> by making a si</w:t>
      </w:r>
      <w:r w:rsidR="00272910" w:rsidRPr="00BF1241">
        <w:rPr>
          <w:rFonts w:ascii="Century Gothic" w:hAnsi="Century Gothic"/>
          <w:sz w:val="20"/>
          <w:szCs w:val="20"/>
        </w:rPr>
        <w:t xml:space="preserve">gnificant contribution to both the professional and personal development of </w:t>
      </w:r>
      <w:r w:rsidR="005A4EE7" w:rsidRPr="00BF1241">
        <w:rPr>
          <w:rFonts w:ascii="Century Gothic" w:hAnsi="Century Gothic"/>
          <w:sz w:val="20"/>
          <w:szCs w:val="20"/>
        </w:rPr>
        <w:t xml:space="preserve">individual </w:t>
      </w:r>
      <w:r w:rsidR="00F91BD1" w:rsidRPr="00BF1241">
        <w:rPr>
          <w:rFonts w:ascii="Century Gothic" w:hAnsi="Century Gothic"/>
          <w:sz w:val="20"/>
          <w:szCs w:val="20"/>
        </w:rPr>
        <w:t>ECT</w:t>
      </w:r>
      <w:r w:rsidR="00272910" w:rsidRPr="00BF1241">
        <w:rPr>
          <w:rFonts w:ascii="Century Gothic" w:hAnsi="Century Gothic"/>
          <w:sz w:val="20"/>
          <w:szCs w:val="20"/>
        </w:rPr>
        <w:t xml:space="preserve">s. </w:t>
      </w:r>
      <w:r w:rsidR="005A4EE7" w:rsidRPr="00BF1241">
        <w:rPr>
          <w:rFonts w:ascii="Century Gothic" w:hAnsi="Century Gothic"/>
          <w:sz w:val="20"/>
          <w:szCs w:val="20"/>
        </w:rPr>
        <w:t xml:space="preserve">  The programme</w:t>
      </w:r>
      <w:r w:rsidR="009F6A56" w:rsidRPr="00BF1241">
        <w:rPr>
          <w:rFonts w:ascii="Century Gothic" w:hAnsi="Century Gothic"/>
          <w:sz w:val="20"/>
          <w:szCs w:val="20"/>
        </w:rPr>
        <w:t xml:space="preserve"> aims to:</w:t>
      </w:r>
    </w:p>
    <w:p w14:paraId="7575EFD4" w14:textId="0C960364" w:rsidR="009F6A56" w:rsidRPr="00BF1241" w:rsidRDefault="009F6A56" w:rsidP="00CA7AE8">
      <w:pPr>
        <w:pStyle w:val="ListParagraph"/>
        <w:numPr>
          <w:ilvl w:val="0"/>
          <w:numId w:val="9"/>
        </w:numPr>
        <w:rPr>
          <w:rFonts w:ascii="Century Gothic" w:hAnsi="Century Gothic"/>
          <w:sz w:val="20"/>
          <w:szCs w:val="20"/>
        </w:rPr>
      </w:pPr>
      <w:r w:rsidRPr="00BF1241">
        <w:rPr>
          <w:rFonts w:ascii="Century Gothic" w:hAnsi="Century Gothic"/>
          <w:sz w:val="20"/>
          <w:szCs w:val="20"/>
        </w:rPr>
        <w:t>be</w:t>
      </w:r>
      <w:r w:rsidR="005A4EE7" w:rsidRPr="00BF1241">
        <w:rPr>
          <w:rFonts w:ascii="Century Gothic" w:hAnsi="Century Gothic"/>
          <w:sz w:val="20"/>
          <w:szCs w:val="20"/>
        </w:rPr>
        <w:t xml:space="preserve"> flexible and appropriate to the needs of individual </w:t>
      </w:r>
      <w:r w:rsidR="0074703E" w:rsidRPr="00BF1241">
        <w:rPr>
          <w:rFonts w:ascii="Century Gothic" w:hAnsi="Century Gothic"/>
          <w:sz w:val="20"/>
          <w:szCs w:val="20"/>
        </w:rPr>
        <w:t>ECTs.</w:t>
      </w:r>
      <w:r w:rsidR="005A4EE7" w:rsidRPr="00BF1241">
        <w:rPr>
          <w:rFonts w:ascii="Century Gothic" w:hAnsi="Century Gothic"/>
          <w:sz w:val="20"/>
          <w:szCs w:val="20"/>
        </w:rPr>
        <w:t xml:space="preserve"> </w:t>
      </w:r>
    </w:p>
    <w:p w14:paraId="487E8543" w14:textId="2D0E86BB" w:rsidR="009F6A56" w:rsidRPr="00BF1241" w:rsidRDefault="009F6A56" w:rsidP="00CA7AE8">
      <w:pPr>
        <w:pStyle w:val="ListParagraph"/>
        <w:numPr>
          <w:ilvl w:val="0"/>
          <w:numId w:val="9"/>
        </w:numPr>
        <w:rPr>
          <w:rFonts w:ascii="Century Gothic" w:hAnsi="Century Gothic"/>
          <w:sz w:val="20"/>
          <w:szCs w:val="20"/>
        </w:rPr>
      </w:pPr>
      <w:r w:rsidRPr="00BF1241">
        <w:rPr>
          <w:rFonts w:ascii="Century Gothic" w:hAnsi="Century Gothic"/>
          <w:sz w:val="20"/>
          <w:szCs w:val="20"/>
        </w:rPr>
        <w:t xml:space="preserve">help </w:t>
      </w:r>
      <w:r w:rsidR="00F91BD1" w:rsidRPr="00BF1241">
        <w:rPr>
          <w:rFonts w:ascii="Century Gothic" w:hAnsi="Century Gothic"/>
          <w:sz w:val="20"/>
          <w:szCs w:val="20"/>
        </w:rPr>
        <w:t>ECT</w:t>
      </w:r>
      <w:r w:rsidRPr="00BF1241">
        <w:rPr>
          <w:rFonts w:ascii="Century Gothic" w:hAnsi="Century Gothic"/>
          <w:sz w:val="20"/>
          <w:szCs w:val="20"/>
        </w:rPr>
        <w:t xml:space="preserve">s to become fully integrated into the </w:t>
      </w:r>
      <w:proofErr w:type="gramStart"/>
      <w:r w:rsidRPr="00BF1241">
        <w:rPr>
          <w:rFonts w:ascii="Century Gothic" w:hAnsi="Century Gothic"/>
          <w:sz w:val="20"/>
          <w:szCs w:val="20"/>
        </w:rPr>
        <w:t xml:space="preserve">school as a </w:t>
      </w:r>
      <w:r w:rsidR="0074703E" w:rsidRPr="00BF1241">
        <w:rPr>
          <w:rFonts w:ascii="Century Gothic" w:hAnsi="Century Gothic"/>
          <w:sz w:val="20"/>
          <w:szCs w:val="20"/>
        </w:rPr>
        <w:t>whole</w:t>
      </w:r>
      <w:proofErr w:type="gramEnd"/>
      <w:r w:rsidR="0074703E" w:rsidRPr="00BF1241">
        <w:rPr>
          <w:rFonts w:ascii="Century Gothic" w:hAnsi="Century Gothic"/>
          <w:sz w:val="20"/>
          <w:szCs w:val="20"/>
        </w:rPr>
        <w:t>.</w:t>
      </w:r>
      <w:r w:rsidRPr="00BF1241">
        <w:rPr>
          <w:rFonts w:ascii="Century Gothic" w:hAnsi="Century Gothic"/>
          <w:sz w:val="20"/>
          <w:szCs w:val="20"/>
        </w:rPr>
        <w:t xml:space="preserve"> </w:t>
      </w:r>
    </w:p>
    <w:p w14:paraId="38CB2EE3" w14:textId="717B2440" w:rsidR="009F6A56" w:rsidRPr="00BF1241" w:rsidRDefault="009F6A56" w:rsidP="00CA7AE8">
      <w:pPr>
        <w:pStyle w:val="ListParagraph"/>
        <w:numPr>
          <w:ilvl w:val="0"/>
          <w:numId w:val="9"/>
        </w:numPr>
        <w:rPr>
          <w:rFonts w:ascii="Century Gothic" w:hAnsi="Century Gothic"/>
          <w:sz w:val="20"/>
          <w:szCs w:val="20"/>
        </w:rPr>
      </w:pPr>
      <w:r w:rsidRPr="00BF1241">
        <w:rPr>
          <w:rFonts w:ascii="Century Gothic" w:hAnsi="Century Gothic"/>
          <w:sz w:val="20"/>
          <w:szCs w:val="20"/>
        </w:rPr>
        <w:t xml:space="preserve">help </w:t>
      </w:r>
      <w:r w:rsidR="00F91BD1" w:rsidRPr="00BF1241">
        <w:rPr>
          <w:rFonts w:ascii="Century Gothic" w:hAnsi="Century Gothic"/>
          <w:sz w:val="20"/>
          <w:szCs w:val="20"/>
        </w:rPr>
        <w:t>ECT</w:t>
      </w:r>
      <w:r w:rsidRPr="00BF1241">
        <w:rPr>
          <w:rFonts w:ascii="Century Gothic" w:hAnsi="Century Gothic"/>
          <w:sz w:val="20"/>
          <w:szCs w:val="20"/>
        </w:rPr>
        <w:t xml:space="preserve">s to </w:t>
      </w:r>
      <w:r w:rsidR="007404CC" w:rsidRPr="00BF1241">
        <w:rPr>
          <w:rFonts w:ascii="Century Gothic" w:hAnsi="Century Gothic"/>
          <w:sz w:val="20"/>
          <w:szCs w:val="20"/>
        </w:rPr>
        <w:t>understand</w:t>
      </w:r>
      <w:r w:rsidRPr="00BF1241">
        <w:rPr>
          <w:rFonts w:ascii="Century Gothic" w:hAnsi="Century Gothic"/>
          <w:sz w:val="20"/>
          <w:szCs w:val="20"/>
        </w:rPr>
        <w:t xml:space="preserve"> their responsibilities as part of the teaching </w:t>
      </w:r>
      <w:r w:rsidR="0074703E" w:rsidRPr="00BF1241">
        <w:rPr>
          <w:rFonts w:ascii="Century Gothic" w:hAnsi="Century Gothic"/>
          <w:sz w:val="20"/>
          <w:szCs w:val="20"/>
        </w:rPr>
        <w:t>profession.</w:t>
      </w:r>
    </w:p>
    <w:p w14:paraId="65D2823F" w14:textId="4501594A" w:rsidR="009F6A56" w:rsidRPr="00BF1241" w:rsidRDefault="005A4EE7" w:rsidP="00CA7AE8">
      <w:pPr>
        <w:pStyle w:val="ListParagraph"/>
        <w:numPr>
          <w:ilvl w:val="0"/>
          <w:numId w:val="9"/>
        </w:numPr>
        <w:rPr>
          <w:rFonts w:ascii="Century Gothic" w:hAnsi="Century Gothic"/>
          <w:sz w:val="20"/>
          <w:szCs w:val="20"/>
        </w:rPr>
      </w:pPr>
      <w:r w:rsidRPr="00BF1241">
        <w:rPr>
          <w:rFonts w:ascii="Century Gothic" w:hAnsi="Century Gothic"/>
          <w:sz w:val="20"/>
          <w:szCs w:val="20"/>
        </w:rPr>
        <w:t xml:space="preserve">provide </w:t>
      </w:r>
      <w:r w:rsidR="00F91BD1" w:rsidRPr="00BF1241">
        <w:rPr>
          <w:rFonts w:ascii="Century Gothic" w:hAnsi="Century Gothic"/>
          <w:sz w:val="20"/>
          <w:szCs w:val="20"/>
        </w:rPr>
        <w:t>ECT</w:t>
      </w:r>
      <w:r w:rsidRPr="00BF1241">
        <w:rPr>
          <w:rFonts w:ascii="Century Gothic" w:hAnsi="Century Gothic"/>
          <w:sz w:val="20"/>
          <w:szCs w:val="20"/>
        </w:rPr>
        <w:t xml:space="preserve">s with the opportunity to </w:t>
      </w:r>
      <w:r w:rsidR="009F6A56" w:rsidRPr="00BF1241">
        <w:rPr>
          <w:rFonts w:ascii="Century Gothic" w:hAnsi="Century Gothic"/>
          <w:sz w:val="20"/>
          <w:szCs w:val="20"/>
        </w:rPr>
        <w:t xml:space="preserve">observe good practice and to </w:t>
      </w:r>
      <w:r w:rsidRPr="00BF1241">
        <w:rPr>
          <w:rFonts w:ascii="Century Gothic" w:hAnsi="Century Gothic"/>
          <w:sz w:val="20"/>
          <w:szCs w:val="20"/>
        </w:rPr>
        <w:t>reflect on their own teaching practice</w:t>
      </w:r>
      <w:r w:rsidR="009F6A56" w:rsidRPr="00BF1241">
        <w:rPr>
          <w:rFonts w:ascii="Century Gothic" w:hAnsi="Century Gothic"/>
          <w:sz w:val="20"/>
          <w:szCs w:val="20"/>
        </w:rPr>
        <w:t xml:space="preserve"> with their </w:t>
      </w:r>
      <w:r w:rsidR="00F91BD1" w:rsidRPr="00BF1241">
        <w:rPr>
          <w:rFonts w:ascii="Century Gothic" w:hAnsi="Century Gothic"/>
          <w:sz w:val="20"/>
          <w:szCs w:val="20"/>
        </w:rPr>
        <w:t>ECT i</w:t>
      </w:r>
      <w:r w:rsidR="009F6A56" w:rsidRPr="00BF1241">
        <w:rPr>
          <w:rFonts w:ascii="Century Gothic" w:hAnsi="Century Gothic"/>
          <w:sz w:val="20"/>
          <w:szCs w:val="20"/>
        </w:rPr>
        <w:t xml:space="preserve">nduction </w:t>
      </w:r>
      <w:r w:rsidR="0074703E" w:rsidRPr="00BF1241">
        <w:rPr>
          <w:rFonts w:ascii="Century Gothic" w:hAnsi="Century Gothic"/>
          <w:sz w:val="20"/>
          <w:szCs w:val="20"/>
        </w:rPr>
        <w:t>tutor.</w:t>
      </w:r>
      <w:r w:rsidR="009F6A56" w:rsidRPr="00BF1241">
        <w:rPr>
          <w:rFonts w:ascii="Century Gothic" w:hAnsi="Century Gothic"/>
          <w:sz w:val="20"/>
          <w:szCs w:val="20"/>
        </w:rPr>
        <w:t xml:space="preserve"> </w:t>
      </w:r>
    </w:p>
    <w:p w14:paraId="57DB852D" w14:textId="2D2F48D9" w:rsidR="009F6A56" w:rsidRPr="00BF1241" w:rsidRDefault="009F6A56" w:rsidP="00CA7AE8">
      <w:pPr>
        <w:pStyle w:val="ListParagraph"/>
        <w:numPr>
          <w:ilvl w:val="0"/>
          <w:numId w:val="9"/>
        </w:numPr>
        <w:rPr>
          <w:rFonts w:ascii="Century Gothic" w:hAnsi="Century Gothic"/>
          <w:sz w:val="20"/>
          <w:szCs w:val="20"/>
        </w:rPr>
      </w:pPr>
      <w:r w:rsidRPr="00BF1241">
        <w:rPr>
          <w:rFonts w:ascii="Century Gothic" w:hAnsi="Century Gothic"/>
          <w:sz w:val="20"/>
          <w:szCs w:val="20"/>
        </w:rPr>
        <w:t xml:space="preserve">allow opportunities for them to identify areas for </w:t>
      </w:r>
      <w:r w:rsidR="0074703E" w:rsidRPr="00BF1241">
        <w:rPr>
          <w:rFonts w:ascii="Century Gothic" w:hAnsi="Century Gothic"/>
          <w:sz w:val="20"/>
          <w:szCs w:val="20"/>
        </w:rPr>
        <w:t>development.</w:t>
      </w:r>
      <w:r w:rsidRPr="00BF1241">
        <w:rPr>
          <w:rFonts w:ascii="Century Gothic" w:hAnsi="Century Gothic"/>
          <w:sz w:val="20"/>
          <w:szCs w:val="20"/>
        </w:rPr>
        <w:t xml:space="preserve"> </w:t>
      </w:r>
    </w:p>
    <w:p w14:paraId="1B90E478" w14:textId="50CEE6CD" w:rsidR="009F6A56" w:rsidRPr="00BF1241" w:rsidRDefault="009F6A56" w:rsidP="00CA7AE8">
      <w:pPr>
        <w:pStyle w:val="ListParagraph"/>
        <w:numPr>
          <w:ilvl w:val="0"/>
          <w:numId w:val="9"/>
        </w:numPr>
        <w:rPr>
          <w:rFonts w:ascii="Century Gothic" w:hAnsi="Century Gothic"/>
          <w:sz w:val="20"/>
          <w:szCs w:val="20"/>
        </w:rPr>
      </w:pPr>
      <w:r w:rsidRPr="00BF1241">
        <w:rPr>
          <w:rFonts w:ascii="Century Gothic" w:hAnsi="Century Gothic"/>
          <w:sz w:val="20"/>
          <w:szCs w:val="20"/>
        </w:rPr>
        <w:t xml:space="preserve">enable </w:t>
      </w:r>
      <w:r w:rsidR="00F91BD1" w:rsidRPr="00BF1241">
        <w:rPr>
          <w:rFonts w:ascii="Century Gothic" w:hAnsi="Century Gothic"/>
          <w:sz w:val="20"/>
          <w:szCs w:val="20"/>
        </w:rPr>
        <w:t>ECT</w:t>
      </w:r>
      <w:r w:rsidRPr="00BF1241">
        <w:rPr>
          <w:rFonts w:ascii="Century Gothic" w:hAnsi="Century Gothic"/>
          <w:sz w:val="20"/>
          <w:szCs w:val="20"/>
        </w:rPr>
        <w:t xml:space="preserve">s to perform satisfactorily against the Teachers’ </w:t>
      </w:r>
      <w:r w:rsidR="0074703E" w:rsidRPr="00BF1241">
        <w:rPr>
          <w:rFonts w:ascii="Century Gothic" w:hAnsi="Century Gothic"/>
          <w:sz w:val="20"/>
          <w:szCs w:val="20"/>
        </w:rPr>
        <w:t>Standards.</w:t>
      </w:r>
      <w:r w:rsidRPr="00BF1241">
        <w:rPr>
          <w:rFonts w:ascii="Century Gothic" w:hAnsi="Century Gothic"/>
          <w:sz w:val="20"/>
          <w:szCs w:val="20"/>
        </w:rPr>
        <w:t xml:space="preserve"> </w:t>
      </w:r>
    </w:p>
    <w:p w14:paraId="20999042" w14:textId="494C4BCE" w:rsidR="00272910" w:rsidRDefault="009F6A56" w:rsidP="00CA7AE8">
      <w:pPr>
        <w:pStyle w:val="ListParagraph"/>
        <w:numPr>
          <w:ilvl w:val="0"/>
          <w:numId w:val="9"/>
        </w:numPr>
        <w:rPr>
          <w:rFonts w:ascii="Century Gothic" w:hAnsi="Century Gothic"/>
          <w:sz w:val="20"/>
          <w:szCs w:val="20"/>
        </w:rPr>
      </w:pPr>
      <w:r w:rsidRPr="00BF1241">
        <w:rPr>
          <w:rFonts w:ascii="Century Gothic" w:hAnsi="Century Gothic"/>
          <w:sz w:val="20"/>
          <w:szCs w:val="20"/>
        </w:rPr>
        <w:t xml:space="preserve">provide </w:t>
      </w:r>
      <w:r w:rsidR="009840C7" w:rsidRPr="00BF1241">
        <w:rPr>
          <w:rFonts w:ascii="Century Gothic" w:hAnsi="Century Gothic"/>
          <w:sz w:val="20"/>
          <w:szCs w:val="20"/>
        </w:rPr>
        <w:t xml:space="preserve">a foundation for </w:t>
      </w:r>
      <w:r w:rsidR="00F91BD1" w:rsidRPr="00BF1241">
        <w:rPr>
          <w:rFonts w:ascii="Century Gothic" w:hAnsi="Century Gothic"/>
          <w:sz w:val="20"/>
          <w:szCs w:val="20"/>
        </w:rPr>
        <w:t>ECT</w:t>
      </w:r>
      <w:r w:rsidR="009840C7" w:rsidRPr="00BF1241">
        <w:rPr>
          <w:rFonts w:ascii="Century Gothic" w:hAnsi="Century Gothic"/>
          <w:sz w:val="20"/>
          <w:szCs w:val="20"/>
        </w:rPr>
        <w:t>s to develop professionally in the long-term.</w:t>
      </w:r>
    </w:p>
    <w:p w14:paraId="0F04FB6D" w14:textId="77777777" w:rsidR="00D9142D" w:rsidRPr="00BF1241" w:rsidRDefault="00D9142D" w:rsidP="00CA7AE8">
      <w:pPr>
        <w:pStyle w:val="ListParagraph"/>
        <w:numPr>
          <w:ilvl w:val="0"/>
          <w:numId w:val="9"/>
        </w:numPr>
        <w:rPr>
          <w:rFonts w:ascii="Century Gothic" w:hAnsi="Century Gothic"/>
          <w:sz w:val="20"/>
          <w:szCs w:val="20"/>
        </w:rPr>
      </w:pPr>
    </w:p>
    <w:p w14:paraId="3E400473" w14:textId="77777777" w:rsidR="009840C7" w:rsidRPr="00BF1241" w:rsidRDefault="00272910" w:rsidP="00CA7AE8">
      <w:pPr>
        <w:rPr>
          <w:rFonts w:ascii="Century Gothic" w:hAnsi="Century Gothic"/>
          <w:b/>
          <w:bCs/>
          <w:u w:val="single"/>
        </w:rPr>
      </w:pPr>
      <w:r w:rsidRPr="00BF1241">
        <w:rPr>
          <w:rFonts w:ascii="Century Gothic" w:hAnsi="Century Gothic"/>
          <w:b/>
          <w:bCs/>
          <w:u w:val="single"/>
        </w:rPr>
        <w:t xml:space="preserve">Roles and Responsibilities </w:t>
      </w:r>
      <w:r w:rsidR="009840C7" w:rsidRPr="00BF1241">
        <w:rPr>
          <w:rFonts w:ascii="Century Gothic" w:hAnsi="Century Gothic"/>
          <w:b/>
          <w:bCs/>
          <w:u w:val="single"/>
        </w:rPr>
        <w:t>of those involved in the Induction Process</w:t>
      </w:r>
    </w:p>
    <w:p w14:paraId="38F78CC4" w14:textId="1747CF48" w:rsidR="009840C7" w:rsidRPr="00BF1241" w:rsidRDefault="00272910" w:rsidP="00CA7AE8">
      <w:pPr>
        <w:rPr>
          <w:rFonts w:ascii="Century Gothic" w:hAnsi="Century Gothic"/>
          <w:b/>
          <w:bCs/>
          <w:u w:val="single"/>
        </w:rPr>
      </w:pPr>
      <w:r w:rsidRPr="00BF1241">
        <w:rPr>
          <w:rFonts w:ascii="Century Gothic" w:hAnsi="Century Gothic"/>
          <w:b/>
          <w:bCs/>
          <w:u w:val="single"/>
        </w:rPr>
        <w:t xml:space="preserve">The </w:t>
      </w:r>
      <w:r w:rsidR="00F91BD1" w:rsidRPr="00BF1241">
        <w:rPr>
          <w:rFonts w:ascii="Century Gothic" w:hAnsi="Century Gothic"/>
          <w:b/>
          <w:bCs/>
          <w:u w:val="single"/>
        </w:rPr>
        <w:t>ECT</w:t>
      </w:r>
    </w:p>
    <w:p w14:paraId="0BDFFEA4" w14:textId="2AB530EE" w:rsidR="009840C7" w:rsidRPr="00BF1241" w:rsidRDefault="009840C7" w:rsidP="00CA7AE8">
      <w:pPr>
        <w:rPr>
          <w:rFonts w:ascii="Century Gothic" w:hAnsi="Century Gothic"/>
          <w:sz w:val="20"/>
          <w:szCs w:val="20"/>
        </w:rPr>
      </w:pPr>
      <w:r w:rsidRPr="00BF1241">
        <w:rPr>
          <w:rFonts w:ascii="Century Gothic" w:hAnsi="Century Gothic"/>
          <w:sz w:val="20"/>
          <w:szCs w:val="20"/>
        </w:rPr>
        <w:t xml:space="preserve">The </w:t>
      </w:r>
      <w:r w:rsidR="00F91BD1" w:rsidRPr="00BF1241">
        <w:rPr>
          <w:rFonts w:ascii="Century Gothic" w:hAnsi="Century Gothic"/>
          <w:sz w:val="20"/>
          <w:szCs w:val="20"/>
        </w:rPr>
        <w:t>ECT</w:t>
      </w:r>
      <w:r w:rsidRPr="00BF1241">
        <w:rPr>
          <w:rFonts w:ascii="Century Gothic" w:hAnsi="Century Gothic"/>
          <w:sz w:val="20"/>
          <w:szCs w:val="20"/>
        </w:rPr>
        <w:t xml:space="preserve"> should: </w:t>
      </w:r>
    </w:p>
    <w:p w14:paraId="2B389F57" w14:textId="474BF309" w:rsidR="009840C7" w:rsidRPr="00BF1241" w:rsidRDefault="009840C7" w:rsidP="00CA7AE8">
      <w:pPr>
        <w:pStyle w:val="ListParagraph"/>
        <w:numPr>
          <w:ilvl w:val="0"/>
          <w:numId w:val="10"/>
        </w:numPr>
        <w:rPr>
          <w:rFonts w:ascii="Century Gothic" w:hAnsi="Century Gothic"/>
          <w:sz w:val="20"/>
          <w:szCs w:val="20"/>
        </w:rPr>
      </w:pPr>
      <w:r w:rsidRPr="00BF1241">
        <w:rPr>
          <w:rFonts w:ascii="Century Gothic" w:hAnsi="Century Gothic"/>
          <w:sz w:val="20"/>
          <w:szCs w:val="20"/>
        </w:rPr>
        <w:t xml:space="preserve">provide evidence that they have QTS and are eligible to start </w:t>
      </w:r>
      <w:r w:rsidR="0074703E" w:rsidRPr="00BF1241">
        <w:rPr>
          <w:rFonts w:ascii="Century Gothic" w:hAnsi="Century Gothic"/>
          <w:sz w:val="20"/>
          <w:szCs w:val="20"/>
        </w:rPr>
        <w:t>induction.</w:t>
      </w:r>
      <w:r w:rsidRPr="00BF1241">
        <w:rPr>
          <w:rFonts w:ascii="Century Gothic" w:hAnsi="Century Gothic"/>
          <w:sz w:val="20"/>
          <w:szCs w:val="20"/>
        </w:rPr>
        <w:t xml:space="preserve"> </w:t>
      </w:r>
    </w:p>
    <w:p w14:paraId="36458434" w14:textId="66D3FED2" w:rsidR="009840C7" w:rsidRPr="00BF1241" w:rsidRDefault="009840C7" w:rsidP="00CA7AE8">
      <w:pPr>
        <w:pStyle w:val="ListParagraph"/>
        <w:numPr>
          <w:ilvl w:val="0"/>
          <w:numId w:val="10"/>
        </w:numPr>
        <w:rPr>
          <w:rFonts w:ascii="Century Gothic" w:hAnsi="Century Gothic"/>
          <w:sz w:val="20"/>
          <w:szCs w:val="20"/>
        </w:rPr>
      </w:pPr>
      <w:r w:rsidRPr="00BF1241">
        <w:rPr>
          <w:rFonts w:ascii="Century Gothic" w:hAnsi="Century Gothic"/>
          <w:sz w:val="20"/>
          <w:szCs w:val="20"/>
        </w:rPr>
        <w:t xml:space="preserve">meet with their induction tutor to discuss and agree priorities for their induction programme and keep these under </w:t>
      </w:r>
      <w:r w:rsidR="0074703E" w:rsidRPr="00BF1241">
        <w:rPr>
          <w:rFonts w:ascii="Century Gothic" w:hAnsi="Century Gothic"/>
          <w:sz w:val="20"/>
          <w:szCs w:val="20"/>
        </w:rPr>
        <w:t>review.</w:t>
      </w:r>
      <w:r w:rsidRPr="00BF1241">
        <w:rPr>
          <w:rFonts w:ascii="Century Gothic" w:hAnsi="Century Gothic"/>
          <w:sz w:val="20"/>
          <w:szCs w:val="20"/>
        </w:rPr>
        <w:t xml:space="preserve"> </w:t>
      </w:r>
    </w:p>
    <w:p w14:paraId="23ED9031" w14:textId="39774047" w:rsidR="009840C7" w:rsidRPr="00BF1241" w:rsidRDefault="009840C7" w:rsidP="00CA7AE8">
      <w:pPr>
        <w:pStyle w:val="ListParagraph"/>
        <w:numPr>
          <w:ilvl w:val="0"/>
          <w:numId w:val="10"/>
        </w:numPr>
        <w:rPr>
          <w:rFonts w:ascii="Century Gothic" w:hAnsi="Century Gothic"/>
          <w:sz w:val="20"/>
          <w:szCs w:val="20"/>
        </w:rPr>
      </w:pPr>
      <w:r w:rsidRPr="00BF1241">
        <w:rPr>
          <w:rFonts w:ascii="Century Gothic" w:hAnsi="Century Gothic"/>
          <w:sz w:val="20"/>
          <w:szCs w:val="20"/>
        </w:rPr>
        <w:lastRenderedPageBreak/>
        <w:t>agree with their induction tutor how best to use their reduced timetable allowance</w:t>
      </w:r>
      <w:r w:rsidR="00F91BD1" w:rsidRPr="00BF1241">
        <w:rPr>
          <w:rFonts w:ascii="Century Gothic" w:hAnsi="Century Gothic"/>
          <w:sz w:val="20"/>
          <w:szCs w:val="20"/>
        </w:rPr>
        <w:t xml:space="preserve"> and guarantee engagement with their ECF-based induction </w:t>
      </w:r>
      <w:r w:rsidR="0074703E" w:rsidRPr="00BF1241">
        <w:rPr>
          <w:rFonts w:ascii="Century Gothic" w:hAnsi="Century Gothic"/>
          <w:sz w:val="20"/>
          <w:szCs w:val="20"/>
        </w:rPr>
        <w:t>programme.</w:t>
      </w:r>
      <w:r w:rsidRPr="00BF1241">
        <w:rPr>
          <w:rFonts w:ascii="Century Gothic" w:hAnsi="Century Gothic"/>
          <w:sz w:val="20"/>
          <w:szCs w:val="20"/>
        </w:rPr>
        <w:t xml:space="preserve"> </w:t>
      </w:r>
    </w:p>
    <w:p w14:paraId="6BC15E59" w14:textId="38513849" w:rsidR="009840C7" w:rsidRPr="00BF1241" w:rsidRDefault="009840C7" w:rsidP="00CA7AE8">
      <w:pPr>
        <w:pStyle w:val="ListParagraph"/>
        <w:numPr>
          <w:ilvl w:val="0"/>
          <w:numId w:val="10"/>
        </w:numPr>
        <w:rPr>
          <w:rFonts w:ascii="Century Gothic" w:hAnsi="Century Gothic"/>
          <w:sz w:val="20"/>
          <w:szCs w:val="20"/>
        </w:rPr>
      </w:pPr>
      <w:r w:rsidRPr="00BF1241">
        <w:rPr>
          <w:rFonts w:ascii="Century Gothic" w:hAnsi="Century Gothic"/>
          <w:sz w:val="20"/>
          <w:szCs w:val="20"/>
        </w:rPr>
        <w:t>provide evidence</w:t>
      </w:r>
      <w:r w:rsidR="00F91BD1" w:rsidRPr="00BF1241">
        <w:rPr>
          <w:rFonts w:ascii="Century Gothic" w:hAnsi="Century Gothic"/>
          <w:sz w:val="20"/>
          <w:szCs w:val="20"/>
        </w:rPr>
        <w:t xml:space="preserve"> of their progress against the Teachers’ </w:t>
      </w:r>
      <w:r w:rsidR="0074703E" w:rsidRPr="00BF1241">
        <w:rPr>
          <w:rFonts w:ascii="Century Gothic" w:hAnsi="Century Gothic"/>
          <w:sz w:val="20"/>
          <w:szCs w:val="20"/>
        </w:rPr>
        <w:t>Standards.</w:t>
      </w:r>
      <w:r w:rsidRPr="00BF1241">
        <w:rPr>
          <w:rFonts w:ascii="Century Gothic" w:hAnsi="Century Gothic"/>
          <w:sz w:val="20"/>
          <w:szCs w:val="20"/>
        </w:rPr>
        <w:t xml:space="preserve"> </w:t>
      </w:r>
    </w:p>
    <w:p w14:paraId="744D5F29" w14:textId="543A2E45" w:rsidR="009840C7" w:rsidRPr="00BF1241" w:rsidRDefault="009840C7" w:rsidP="00CA7AE8">
      <w:pPr>
        <w:pStyle w:val="ListParagraph"/>
        <w:numPr>
          <w:ilvl w:val="0"/>
          <w:numId w:val="10"/>
        </w:numPr>
        <w:rPr>
          <w:rFonts w:ascii="Century Gothic" w:hAnsi="Century Gothic"/>
          <w:sz w:val="20"/>
          <w:szCs w:val="20"/>
        </w:rPr>
      </w:pPr>
      <w:r w:rsidRPr="00BF1241">
        <w:rPr>
          <w:rFonts w:ascii="Century Gothic" w:hAnsi="Century Gothic"/>
          <w:sz w:val="20"/>
          <w:szCs w:val="20"/>
        </w:rPr>
        <w:t xml:space="preserve">participate fully in the agreed monitoring and development </w:t>
      </w:r>
      <w:r w:rsidR="0074703E" w:rsidRPr="00BF1241">
        <w:rPr>
          <w:rFonts w:ascii="Century Gothic" w:hAnsi="Century Gothic"/>
          <w:sz w:val="20"/>
          <w:szCs w:val="20"/>
        </w:rPr>
        <w:t>programme.</w:t>
      </w:r>
      <w:r w:rsidRPr="00BF1241">
        <w:rPr>
          <w:rFonts w:ascii="Century Gothic" w:hAnsi="Century Gothic"/>
          <w:sz w:val="20"/>
          <w:szCs w:val="20"/>
        </w:rPr>
        <w:t xml:space="preserve"> </w:t>
      </w:r>
    </w:p>
    <w:p w14:paraId="57489836" w14:textId="6DD8779F" w:rsidR="009840C7" w:rsidRPr="00BF1241" w:rsidRDefault="009840C7" w:rsidP="00CA7AE8">
      <w:pPr>
        <w:pStyle w:val="ListParagraph"/>
        <w:numPr>
          <w:ilvl w:val="0"/>
          <w:numId w:val="10"/>
        </w:numPr>
        <w:rPr>
          <w:rFonts w:ascii="Century Gothic" w:hAnsi="Century Gothic"/>
          <w:sz w:val="20"/>
          <w:szCs w:val="20"/>
        </w:rPr>
      </w:pPr>
      <w:r w:rsidRPr="00BF1241">
        <w:rPr>
          <w:rFonts w:ascii="Century Gothic" w:hAnsi="Century Gothic"/>
          <w:sz w:val="20"/>
          <w:szCs w:val="20"/>
        </w:rPr>
        <w:t xml:space="preserve">raise any concerns with their induction tutor as soon as </w:t>
      </w:r>
      <w:r w:rsidR="0074703E" w:rsidRPr="00BF1241">
        <w:rPr>
          <w:rFonts w:ascii="Century Gothic" w:hAnsi="Century Gothic"/>
          <w:sz w:val="20"/>
          <w:szCs w:val="20"/>
        </w:rPr>
        <w:t>practicable.</w:t>
      </w:r>
      <w:r w:rsidRPr="00BF1241">
        <w:rPr>
          <w:rFonts w:ascii="Century Gothic" w:hAnsi="Century Gothic"/>
          <w:sz w:val="20"/>
          <w:szCs w:val="20"/>
        </w:rPr>
        <w:t xml:space="preserve"> </w:t>
      </w:r>
    </w:p>
    <w:p w14:paraId="17043440" w14:textId="44CF2169" w:rsidR="009840C7" w:rsidRPr="00BF1241" w:rsidRDefault="00F91BD1" w:rsidP="00CA7AE8">
      <w:pPr>
        <w:pStyle w:val="ListParagraph"/>
        <w:numPr>
          <w:ilvl w:val="0"/>
          <w:numId w:val="10"/>
        </w:numPr>
        <w:rPr>
          <w:rFonts w:ascii="Century Gothic" w:hAnsi="Century Gothic"/>
          <w:sz w:val="20"/>
          <w:szCs w:val="20"/>
        </w:rPr>
      </w:pPr>
      <w:r w:rsidRPr="00BF1241">
        <w:rPr>
          <w:rFonts w:ascii="Century Gothic" w:hAnsi="Century Gothic"/>
          <w:sz w:val="20"/>
          <w:szCs w:val="20"/>
        </w:rPr>
        <w:t>consult their a</w:t>
      </w:r>
      <w:r w:rsidR="009840C7" w:rsidRPr="00BF1241">
        <w:rPr>
          <w:rFonts w:ascii="Century Gothic" w:hAnsi="Century Gothic"/>
          <w:sz w:val="20"/>
          <w:szCs w:val="20"/>
        </w:rPr>
        <w:t xml:space="preserve">ppropriate </w:t>
      </w:r>
      <w:r w:rsidRPr="00BF1241">
        <w:rPr>
          <w:rFonts w:ascii="Century Gothic" w:hAnsi="Century Gothic"/>
          <w:sz w:val="20"/>
          <w:szCs w:val="20"/>
        </w:rPr>
        <w:t>b</w:t>
      </w:r>
      <w:r w:rsidR="009840C7" w:rsidRPr="00BF1241">
        <w:rPr>
          <w:rFonts w:ascii="Century Gothic" w:hAnsi="Century Gothic"/>
          <w:sz w:val="20"/>
          <w:szCs w:val="20"/>
        </w:rPr>
        <w:t xml:space="preserve">ody named contact at an early stage if there are or may be difficulties in resolving issues with their tutor/within the </w:t>
      </w:r>
      <w:r w:rsidR="0074703E" w:rsidRPr="00BF1241">
        <w:rPr>
          <w:rFonts w:ascii="Century Gothic" w:hAnsi="Century Gothic"/>
          <w:sz w:val="20"/>
          <w:szCs w:val="20"/>
        </w:rPr>
        <w:t>institution.</w:t>
      </w:r>
      <w:r w:rsidR="009840C7" w:rsidRPr="00BF1241">
        <w:rPr>
          <w:rFonts w:ascii="Century Gothic" w:hAnsi="Century Gothic"/>
          <w:sz w:val="20"/>
          <w:szCs w:val="20"/>
        </w:rPr>
        <w:t xml:space="preserve"> </w:t>
      </w:r>
    </w:p>
    <w:p w14:paraId="17552C8E" w14:textId="700CBF9F" w:rsidR="009840C7" w:rsidRPr="00BF1241" w:rsidRDefault="009840C7" w:rsidP="00CA7AE8">
      <w:pPr>
        <w:pStyle w:val="ListParagraph"/>
        <w:numPr>
          <w:ilvl w:val="0"/>
          <w:numId w:val="10"/>
        </w:numPr>
        <w:rPr>
          <w:rFonts w:ascii="Century Gothic" w:hAnsi="Century Gothic"/>
          <w:sz w:val="20"/>
          <w:szCs w:val="20"/>
        </w:rPr>
      </w:pPr>
      <w:r w:rsidRPr="00BF1241">
        <w:rPr>
          <w:rFonts w:ascii="Century Gothic" w:hAnsi="Century Gothic"/>
          <w:sz w:val="20"/>
          <w:szCs w:val="20"/>
        </w:rPr>
        <w:t>keep track of and participate effectively in</w:t>
      </w:r>
      <w:r w:rsidR="00D9142D">
        <w:rPr>
          <w:rFonts w:ascii="Century Gothic" w:hAnsi="Century Gothic"/>
          <w:sz w:val="20"/>
          <w:szCs w:val="20"/>
        </w:rPr>
        <w:t xml:space="preserve"> all</w:t>
      </w:r>
      <w:r w:rsidRPr="00BF1241">
        <w:rPr>
          <w:rFonts w:ascii="Century Gothic" w:hAnsi="Century Gothic"/>
          <w:sz w:val="20"/>
          <w:szCs w:val="20"/>
        </w:rPr>
        <w:t xml:space="preserve"> the scheduled classroom observations, progress reviews and formal assessment </w:t>
      </w:r>
      <w:r w:rsidR="0074703E" w:rsidRPr="00BF1241">
        <w:rPr>
          <w:rFonts w:ascii="Century Gothic" w:hAnsi="Century Gothic"/>
          <w:sz w:val="20"/>
          <w:szCs w:val="20"/>
        </w:rPr>
        <w:t>meetings.</w:t>
      </w:r>
      <w:r w:rsidRPr="00BF1241">
        <w:rPr>
          <w:rFonts w:ascii="Century Gothic" w:hAnsi="Century Gothic"/>
          <w:sz w:val="20"/>
          <w:szCs w:val="20"/>
        </w:rPr>
        <w:t xml:space="preserve"> </w:t>
      </w:r>
    </w:p>
    <w:p w14:paraId="399B0AFE" w14:textId="51A6D230" w:rsidR="009840C7" w:rsidRPr="00BF1241" w:rsidRDefault="009840C7" w:rsidP="00CA7AE8">
      <w:pPr>
        <w:pStyle w:val="ListParagraph"/>
        <w:numPr>
          <w:ilvl w:val="0"/>
          <w:numId w:val="10"/>
        </w:numPr>
        <w:rPr>
          <w:rFonts w:ascii="Century Gothic" w:hAnsi="Century Gothic"/>
          <w:sz w:val="20"/>
          <w:szCs w:val="20"/>
        </w:rPr>
      </w:pPr>
      <w:r w:rsidRPr="00BF1241">
        <w:rPr>
          <w:rFonts w:ascii="Century Gothic" w:hAnsi="Century Gothic"/>
          <w:sz w:val="20"/>
          <w:szCs w:val="20"/>
        </w:rPr>
        <w:t>agree with their induction tutor the start and en</w:t>
      </w:r>
      <w:r w:rsidR="00846450" w:rsidRPr="00BF1241">
        <w:rPr>
          <w:rFonts w:ascii="Century Gothic" w:hAnsi="Century Gothic"/>
          <w:sz w:val="20"/>
          <w:szCs w:val="20"/>
        </w:rPr>
        <w:t>d dates of the induction period</w:t>
      </w:r>
      <w:r w:rsidRPr="00BF1241">
        <w:rPr>
          <w:rFonts w:ascii="Century Gothic" w:hAnsi="Century Gothic"/>
          <w:sz w:val="20"/>
          <w:szCs w:val="20"/>
        </w:rPr>
        <w:t xml:space="preserve"> and the dates of any absences from </w:t>
      </w:r>
      <w:proofErr w:type="gramStart"/>
      <w:r w:rsidRPr="00BF1241">
        <w:rPr>
          <w:rFonts w:ascii="Century Gothic" w:hAnsi="Century Gothic"/>
          <w:sz w:val="20"/>
          <w:szCs w:val="20"/>
        </w:rPr>
        <w:t>work;</w:t>
      </w:r>
      <w:proofErr w:type="gramEnd"/>
      <w:r w:rsidRPr="00BF1241">
        <w:rPr>
          <w:rFonts w:ascii="Century Gothic" w:hAnsi="Century Gothic"/>
          <w:sz w:val="20"/>
          <w:szCs w:val="20"/>
        </w:rPr>
        <w:t xml:space="preserve">  </w:t>
      </w:r>
    </w:p>
    <w:p w14:paraId="0C019016" w14:textId="4D2E330D" w:rsidR="009840C7" w:rsidRDefault="009840C7" w:rsidP="00CA7AE8">
      <w:pPr>
        <w:pStyle w:val="ListParagraph"/>
        <w:numPr>
          <w:ilvl w:val="0"/>
          <w:numId w:val="10"/>
        </w:numPr>
        <w:rPr>
          <w:rFonts w:ascii="Century Gothic" w:hAnsi="Century Gothic"/>
          <w:sz w:val="20"/>
          <w:szCs w:val="20"/>
        </w:rPr>
      </w:pPr>
      <w:r w:rsidRPr="00BF1241">
        <w:rPr>
          <w:rFonts w:ascii="Century Gothic" w:hAnsi="Century Gothic"/>
          <w:sz w:val="20"/>
          <w:szCs w:val="20"/>
        </w:rPr>
        <w:t xml:space="preserve">retain copies of all assessment forms. </w:t>
      </w:r>
    </w:p>
    <w:p w14:paraId="00696B3E" w14:textId="77777777" w:rsidR="00D9142D" w:rsidRPr="00D9142D" w:rsidRDefault="00D9142D" w:rsidP="00D9142D">
      <w:pPr>
        <w:rPr>
          <w:rFonts w:ascii="Century Gothic" w:hAnsi="Century Gothic"/>
          <w:sz w:val="20"/>
          <w:szCs w:val="20"/>
        </w:rPr>
      </w:pPr>
    </w:p>
    <w:p w14:paraId="33015F5B" w14:textId="264F6897" w:rsidR="009840C7" w:rsidRPr="00BF1241" w:rsidRDefault="009840C7" w:rsidP="00CA7AE8">
      <w:pPr>
        <w:rPr>
          <w:rFonts w:ascii="Century Gothic" w:hAnsi="Century Gothic"/>
          <w:b/>
          <w:bCs/>
          <w:u w:val="single"/>
        </w:rPr>
      </w:pPr>
      <w:r w:rsidRPr="00BF1241">
        <w:rPr>
          <w:rFonts w:ascii="Century Gothic" w:hAnsi="Century Gothic"/>
          <w:b/>
          <w:bCs/>
          <w:u w:val="single"/>
        </w:rPr>
        <w:t>The Induction Tutor</w:t>
      </w:r>
    </w:p>
    <w:p w14:paraId="56B3E4D9" w14:textId="77777777" w:rsidR="009840C7" w:rsidRPr="00BF1241" w:rsidRDefault="009840C7" w:rsidP="00CA7AE8">
      <w:pPr>
        <w:rPr>
          <w:rFonts w:ascii="Century Gothic" w:hAnsi="Century Gothic"/>
          <w:sz w:val="20"/>
          <w:szCs w:val="20"/>
        </w:rPr>
      </w:pPr>
      <w:r w:rsidRPr="00BF1241">
        <w:rPr>
          <w:rFonts w:ascii="Century Gothic" w:hAnsi="Century Gothic"/>
          <w:sz w:val="20"/>
          <w:szCs w:val="20"/>
        </w:rPr>
        <w:t xml:space="preserve">The induction tutor should: </w:t>
      </w:r>
    </w:p>
    <w:p w14:paraId="4E5F3AEA" w14:textId="714D7FEA" w:rsidR="009840C7" w:rsidRPr="00BF1241" w:rsidRDefault="009840C7" w:rsidP="00CA7AE8">
      <w:pPr>
        <w:pStyle w:val="ListParagraph"/>
        <w:numPr>
          <w:ilvl w:val="0"/>
          <w:numId w:val="11"/>
        </w:numPr>
        <w:rPr>
          <w:rFonts w:ascii="Century Gothic" w:hAnsi="Century Gothic"/>
          <w:sz w:val="20"/>
          <w:szCs w:val="20"/>
        </w:rPr>
      </w:pPr>
      <w:r w:rsidRPr="00BF1241">
        <w:rPr>
          <w:rFonts w:ascii="Century Gothic" w:hAnsi="Century Gothic"/>
          <w:sz w:val="20"/>
          <w:szCs w:val="20"/>
        </w:rPr>
        <w:t>provide, or coordinate, guidance</w:t>
      </w:r>
      <w:r w:rsidR="006640C2" w:rsidRPr="00BF1241">
        <w:rPr>
          <w:rFonts w:ascii="Century Gothic" w:hAnsi="Century Gothic"/>
          <w:sz w:val="20"/>
          <w:szCs w:val="20"/>
        </w:rPr>
        <w:t xml:space="preserve"> for the </w:t>
      </w:r>
      <w:r w:rsidR="00F91BD1" w:rsidRPr="00BF1241">
        <w:rPr>
          <w:rFonts w:ascii="Century Gothic" w:hAnsi="Century Gothic"/>
          <w:sz w:val="20"/>
          <w:szCs w:val="20"/>
        </w:rPr>
        <w:t>ECT</w:t>
      </w:r>
      <w:r w:rsidRPr="00BF1241">
        <w:rPr>
          <w:rFonts w:ascii="Century Gothic" w:hAnsi="Century Gothic"/>
          <w:sz w:val="20"/>
          <w:szCs w:val="20"/>
        </w:rPr>
        <w:t>’s professional dev</w:t>
      </w:r>
      <w:r w:rsidR="006640C2" w:rsidRPr="00BF1241">
        <w:rPr>
          <w:rFonts w:ascii="Century Gothic" w:hAnsi="Century Gothic"/>
          <w:sz w:val="20"/>
          <w:szCs w:val="20"/>
        </w:rPr>
        <w:t>elopment (with the appropriate b</w:t>
      </w:r>
      <w:r w:rsidRPr="00BF1241">
        <w:rPr>
          <w:rFonts w:ascii="Century Gothic" w:hAnsi="Century Gothic"/>
          <w:sz w:val="20"/>
          <w:szCs w:val="20"/>
        </w:rPr>
        <w:t>ody where necessary</w:t>
      </w:r>
      <w:r w:rsidR="0074703E" w:rsidRPr="00BF1241">
        <w:rPr>
          <w:rFonts w:ascii="Century Gothic" w:hAnsi="Century Gothic"/>
          <w:sz w:val="20"/>
          <w:szCs w:val="20"/>
        </w:rPr>
        <w:t>).</w:t>
      </w:r>
      <w:r w:rsidRPr="00BF1241">
        <w:rPr>
          <w:rFonts w:ascii="Century Gothic" w:hAnsi="Century Gothic"/>
          <w:sz w:val="20"/>
          <w:szCs w:val="20"/>
        </w:rPr>
        <w:t xml:space="preserve"> </w:t>
      </w:r>
    </w:p>
    <w:p w14:paraId="3663F3EE" w14:textId="2D125405" w:rsidR="009840C7" w:rsidRPr="00BF1241" w:rsidRDefault="009840C7" w:rsidP="00CA7AE8">
      <w:pPr>
        <w:pStyle w:val="ListParagraph"/>
        <w:numPr>
          <w:ilvl w:val="0"/>
          <w:numId w:val="11"/>
        </w:numPr>
        <w:rPr>
          <w:rFonts w:ascii="Century Gothic" w:hAnsi="Century Gothic"/>
          <w:sz w:val="20"/>
          <w:szCs w:val="20"/>
        </w:rPr>
      </w:pPr>
      <w:r w:rsidRPr="00BF1241">
        <w:rPr>
          <w:rFonts w:ascii="Century Gothic" w:hAnsi="Century Gothic"/>
          <w:sz w:val="20"/>
          <w:szCs w:val="20"/>
        </w:rPr>
        <w:t xml:space="preserve">carry out regular progress reviews throughout the induction </w:t>
      </w:r>
      <w:r w:rsidR="0074703E" w:rsidRPr="00BF1241">
        <w:rPr>
          <w:rFonts w:ascii="Century Gothic" w:hAnsi="Century Gothic"/>
          <w:sz w:val="20"/>
          <w:szCs w:val="20"/>
        </w:rPr>
        <w:t>period.</w:t>
      </w:r>
      <w:r w:rsidRPr="00BF1241">
        <w:rPr>
          <w:rFonts w:ascii="Century Gothic" w:hAnsi="Century Gothic"/>
          <w:sz w:val="20"/>
          <w:szCs w:val="20"/>
        </w:rPr>
        <w:t xml:space="preserve"> </w:t>
      </w:r>
    </w:p>
    <w:p w14:paraId="3391D1E5" w14:textId="098AA5F1" w:rsidR="009840C7" w:rsidRPr="00BF1241" w:rsidRDefault="009840C7" w:rsidP="00CA7AE8">
      <w:pPr>
        <w:pStyle w:val="ListParagraph"/>
        <w:numPr>
          <w:ilvl w:val="0"/>
          <w:numId w:val="11"/>
        </w:numPr>
        <w:rPr>
          <w:rFonts w:ascii="Century Gothic" w:hAnsi="Century Gothic"/>
          <w:sz w:val="20"/>
          <w:szCs w:val="20"/>
        </w:rPr>
      </w:pPr>
      <w:r w:rsidRPr="00BF1241">
        <w:rPr>
          <w:rFonts w:ascii="Century Gothic" w:hAnsi="Century Gothic"/>
          <w:sz w:val="20"/>
          <w:szCs w:val="20"/>
        </w:rPr>
        <w:t>undertake t</w:t>
      </w:r>
      <w:r w:rsidR="006640C2" w:rsidRPr="00BF1241">
        <w:rPr>
          <w:rFonts w:ascii="Century Gothic" w:hAnsi="Century Gothic"/>
          <w:sz w:val="20"/>
          <w:szCs w:val="20"/>
        </w:rPr>
        <w:t>wo</w:t>
      </w:r>
      <w:r w:rsidRPr="00BF1241">
        <w:rPr>
          <w:rFonts w:ascii="Century Gothic" w:hAnsi="Century Gothic"/>
          <w:sz w:val="20"/>
          <w:szCs w:val="20"/>
        </w:rPr>
        <w:t xml:space="preserve"> formal assessment meetings during the total induction period coordinating input from other colleague</w:t>
      </w:r>
      <w:r w:rsidR="006640C2" w:rsidRPr="00BF1241">
        <w:rPr>
          <w:rFonts w:ascii="Century Gothic" w:hAnsi="Century Gothic"/>
          <w:sz w:val="20"/>
          <w:szCs w:val="20"/>
        </w:rPr>
        <w:t>s as appropriate (normally one at the end of term three and one at the end of term six or pro rata f</w:t>
      </w:r>
      <w:r w:rsidRPr="00BF1241">
        <w:rPr>
          <w:rFonts w:ascii="Century Gothic" w:hAnsi="Century Gothic"/>
          <w:sz w:val="20"/>
          <w:szCs w:val="20"/>
        </w:rPr>
        <w:t>or part-time staff</w:t>
      </w:r>
      <w:r w:rsidR="0074703E" w:rsidRPr="00BF1241">
        <w:rPr>
          <w:rFonts w:ascii="Century Gothic" w:hAnsi="Century Gothic"/>
          <w:sz w:val="20"/>
          <w:szCs w:val="20"/>
        </w:rPr>
        <w:t>).</w:t>
      </w:r>
      <w:r w:rsidRPr="00BF1241">
        <w:rPr>
          <w:rFonts w:ascii="Century Gothic" w:hAnsi="Century Gothic"/>
          <w:sz w:val="20"/>
          <w:szCs w:val="20"/>
        </w:rPr>
        <w:t xml:space="preserve"> </w:t>
      </w:r>
    </w:p>
    <w:p w14:paraId="22B63F2E" w14:textId="0BB02225" w:rsidR="006640C2" w:rsidRPr="00BF1241" w:rsidRDefault="006640C2" w:rsidP="00CA7AE8">
      <w:pPr>
        <w:pStyle w:val="ListParagraph"/>
        <w:numPr>
          <w:ilvl w:val="0"/>
          <w:numId w:val="11"/>
        </w:numPr>
        <w:rPr>
          <w:rFonts w:ascii="Century Gothic" w:hAnsi="Century Gothic"/>
          <w:sz w:val="20"/>
          <w:szCs w:val="20"/>
        </w:rPr>
      </w:pPr>
      <w:r w:rsidRPr="00BF1241">
        <w:rPr>
          <w:rFonts w:ascii="Century Gothic" w:hAnsi="Century Gothic"/>
          <w:sz w:val="20"/>
          <w:szCs w:val="20"/>
        </w:rPr>
        <w:t xml:space="preserve">carry out progress reviews in terms where a formal assessment does not </w:t>
      </w:r>
      <w:r w:rsidR="0074703E" w:rsidRPr="00BF1241">
        <w:rPr>
          <w:rFonts w:ascii="Century Gothic" w:hAnsi="Century Gothic"/>
          <w:sz w:val="20"/>
          <w:szCs w:val="20"/>
        </w:rPr>
        <w:t>occur.</w:t>
      </w:r>
    </w:p>
    <w:p w14:paraId="1761DEF4" w14:textId="30A090D9" w:rsidR="006640C2" w:rsidRPr="00BF1241" w:rsidRDefault="009840C7" w:rsidP="00CA7AE8">
      <w:pPr>
        <w:pStyle w:val="ListParagraph"/>
        <w:numPr>
          <w:ilvl w:val="0"/>
          <w:numId w:val="11"/>
        </w:numPr>
        <w:rPr>
          <w:rFonts w:ascii="Century Gothic" w:hAnsi="Century Gothic"/>
          <w:sz w:val="20"/>
          <w:szCs w:val="20"/>
        </w:rPr>
      </w:pPr>
      <w:r w:rsidRPr="00BF1241">
        <w:rPr>
          <w:rFonts w:ascii="Century Gothic" w:hAnsi="Century Gothic"/>
          <w:sz w:val="20"/>
          <w:szCs w:val="20"/>
        </w:rPr>
        <w:t xml:space="preserve">inform the </w:t>
      </w:r>
      <w:r w:rsidR="00F91BD1" w:rsidRPr="00BF1241">
        <w:rPr>
          <w:rFonts w:ascii="Century Gothic" w:hAnsi="Century Gothic"/>
          <w:sz w:val="20"/>
          <w:szCs w:val="20"/>
        </w:rPr>
        <w:t>ECT</w:t>
      </w:r>
      <w:r w:rsidRPr="00BF1241">
        <w:rPr>
          <w:rFonts w:ascii="Century Gothic" w:hAnsi="Century Gothic"/>
          <w:sz w:val="20"/>
          <w:szCs w:val="20"/>
        </w:rPr>
        <w:t xml:space="preserve"> </w:t>
      </w:r>
      <w:r w:rsidR="006640C2" w:rsidRPr="00BF1241">
        <w:rPr>
          <w:rFonts w:ascii="Century Gothic" w:hAnsi="Century Gothic"/>
          <w:sz w:val="20"/>
          <w:szCs w:val="20"/>
        </w:rPr>
        <w:t xml:space="preserve">following </w:t>
      </w:r>
      <w:r w:rsidR="00D9142D">
        <w:rPr>
          <w:rFonts w:ascii="Century Gothic" w:hAnsi="Century Gothic"/>
          <w:sz w:val="20"/>
          <w:szCs w:val="20"/>
        </w:rPr>
        <w:t>‘</w:t>
      </w:r>
      <w:r w:rsidR="006640C2" w:rsidRPr="00BF1241">
        <w:rPr>
          <w:rFonts w:ascii="Century Gothic" w:hAnsi="Century Gothic"/>
          <w:sz w:val="20"/>
          <w:szCs w:val="20"/>
        </w:rPr>
        <w:t>progress review</w:t>
      </w:r>
      <w:r w:rsidR="00D9142D">
        <w:rPr>
          <w:rFonts w:ascii="Century Gothic" w:hAnsi="Century Gothic"/>
          <w:sz w:val="20"/>
          <w:szCs w:val="20"/>
        </w:rPr>
        <w:t>’</w:t>
      </w:r>
      <w:r w:rsidR="006640C2" w:rsidRPr="00BF1241">
        <w:rPr>
          <w:rFonts w:ascii="Century Gothic" w:hAnsi="Century Gothic"/>
          <w:sz w:val="20"/>
          <w:szCs w:val="20"/>
        </w:rPr>
        <w:t xml:space="preserve"> meetings of the determination of their progress against the Teachers’ Standards and share review records with the ECT, head teacher and appropriate </w:t>
      </w:r>
      <w:r w:rsidR="0074703E" w:rsidRPr="00BF1241">
        <w:rPr>
          <w:rFonts w:ascii="Century Gothic" w:hAnsi="Century Gothic"/>
          <w:sz w:val="20"/>
          <w:szCs w:val="20"/>
        </w:rPr>
        <w:t>body.</w:t>
      </w:r>
    </w:p>
    <w:p w14:paraId="7C2E0F43" w14:textId="1634E663" w:rsidR="009840C7" w:rsidRPr="00BF1241" w:rsidRDefault="006640C2" w:rsidP="00CA7AE8">
      <w:pPr>
        <w:pStyle w:val="ListParagraph"/>
        <w:numPr>
          <w:ilvl w:val="0"/>
          <w:numId w:val="11"/>
        </w:numPr>
        <w:rPr>
          <w:rFonts w:ascii="Century Gothic" w:hAnsi="Century Gothic"/>
          <w:sz w:val="20"/>
          <w:szCs w:val="20"/>
        </w:rPr>
      </w:pPr>
      <w:r w:rsidRPr="00BF1241">
        <w:rPr>
          <w:rFonts w:ascii="Century Gothic" w:hAnsi="Century Gothic"/>
          <w:sz w:val="20"/>
          <w:szCs w:val="20"/>
        </w:rPr>
        <w:t>inform the ECT during the assessment meeting of the judgements to be recorded in the formal assessment record and invite the ECT t</w:t>
      </w:r>
      <w:r w:rsidR="009840C7" w:rsidRPr="00BF1241">
        <w:rPr>
          <w:rFonts w:ascii="Century Gothic" w:hAnsi="Century Gothic"/>
          <w:sz w:val="20"/>
          <w:szCs w:val="20"/>
        </w:rPr>
        <w:t xml:space="preserve">o add their </w:t>
      </w:r>
      <w:r w:rsidR="0074703E" w:rsidRPr="00BF1241">
        <w:rPr>
          <w:rFonts w:ascii="Century Gothic" w:hAnsi="Century Gothic"/>
          <w:sz w:val="20"/>
          <w:szCs w:val="20"/>
        </w:rPr>
        <w:t>comments.</w:t>
      </w:r>
      <w:r w:rsidR="009840C7" w:rsidRPr="00BF1241">
        <w:rPr>
          <w:rFonts w:ascii="Century Gothic" w:hAnsi="Century Gothic"/>
          <w:sz w:val="20"/>
          <w:szCs w:val="20"/>
        </w:rPr>
        <w:t xml:space="preserve"> </w:t>
      </w:r>
    </w:p>
    <w:p w14:paraId="0E0C6BB6" w14:textId="0F80B02F" w:rsidR="009840C7" w:rsidRPr="00BF1241" w:rsidRDefault="009840C7" w:rsidP="00CA7AE8">
      <w:pPr>
        <w:pStyle w:val="ListParagraph"/>
        <w:numPr>
          <w:ilvl w:val="0"/>
          <w:numId w:val="11"/>
        </w:numPr>
        <w:rPr>
          <w:rFonts w:ascii="Century Gothic" w:hAnsi="Century Gothic"/>
          <w:sz w:val="20"/>
          <w:szCs w:val="20"/>
        </w:rPr>
      </w:pPr>
      <w:r w:rsidRPr="00BF1241">
        <w:rPr>
          <w:rFonts w:ascii="Century Gothic" w:hAnsi="Century Gothic"/>
          <w:sz w:val="20"/>
          <w:szCs w:val="20"/>
        </w:rPr>
        <w:t xml:space="preserve">ensure that the </w:t>
      </w:r>
      <w:r w:rsidR="00F91BD1" w:rsidRPr="00BF1241">
        <w:rPr>
          <w:rFonts w:ascii="Century Gothic" w:hAnsi="Century Gothic"/>
          <w:sz w:val="20"/>
          <w:szCs w:val="20"/>
        </w:rPr>
        <w:t>ECT</w:t>
      </w:r>
      <w:r w:rsidRPr="00BF1241">
        <w:rPr>
          <w:rFonts w:ascii="Century Gothic" w:hAnsi="Century Gothic"/>
          <w:sz w:val="20"/>
          <w:szCs w:val="20"/>
        </w:rPr>
        <w:t xml:space="preserve">’s teaching is </w:t>
      </w:r>
      <w:r w:rsidR="0074703E" w:rsidRPr="00BF1241">
        <w:rPr>
          <w:rFonts w:ascii="Century Gothic" w:hAnsi="Century Gothic"/>
          <w:sz w:val="20"/>
          <w:szCs w:val="20"/>
        </w:rPr>
        <w:t>observed,</w:t>
      </w:r>
      <w:r w:rsidRPr="00BF1241">
        <w:rPr>
          <w:rFonts w:ascii="Century Gothic" w:hAnsi="Century Gothic"/>
          <w:sz w:val="20"/>
          <w:szCs w:val="20"/>
        </w:rPr>
        <w:t xml:space="preserve"> and feedback </w:t>
      </w:r>
      <w:r w:rsidR="0074703E" w:rsidRPr="00BF1241">
        <w:rPr>
          <w:rFonts w:ascii="Century Gothic" w:hAnsi="Century Gothic"/>
          <w:sz w:val="20"/>
          <w:szCs w:val="20"/>
        </w:rPr>
        <w:t>provided.</w:t>
      </w:r>
      <w:r w:rsidRPr="00BF1241">
        <w:rPr>
          <w:rFonts w:ascii="Century Gothic" w:hAnsi="Century Gothic"/>
          <w:sz w:val="20"/>
          <w:szCs w:val="20"/>
        </w:rPr>
        <w:t xml:space="preserve"> </w:t>
      </w:r>
    </w:p>
    <w:p w14:paraId="0D8CEE07" w14:textId="386B5B25" w:rsidR="009840C7" w:rsidRPr="00BF1241" w:rsidRDefault="009840C7" w:rsidP="00CA7AE8">
      <w:pPr>
        <w:pStyle w:val="ListParagraph"/>
        <w:numPr>
          <w:ilvl w:val="0"/>
          <w:numId w:val="11"/>
        </w:numPr>
        <w:rPr>
          <w:rFonts w:ascii="Century Gothic" w:hAnsi="Century Gothic"/>
          <w:sz w:val="20"/>
          <w:szCs w:val="20"/>
        </w:rPr>
      </w:pPr>
      <w:r w:rsidRPr="00BF1241">
        <w:rPr>
          <w:rFonts w:ascii="Century Gothic" w:hAnsi="Century Gothic"/>
          <w:sz w:val="20"/>
          <w:szCs w:val="20"/>
        </w:rPr>
        <w:t xml:space="preserve">ensure </w:t>
      </w:r>
      <w:r w:rsidR="00F91BD1" w:rsidRPr="00BF1241">
        <w:rPr>
          <w:rFonts w:ascii="Century Gothic" w:hAnsi="Century Gothic"/>
          <w:sz w:val="20"/>
          <w:szCs w:val="20"/>
        </w:rPr>
        <w:t>ECT</w:t>
      </w:r>
      <w:r w:rsidRPr="00BF1241">
        <w:rPr>
          <w:rFonts w:ascii="Century Gothic" w:hAnsi="Century Gothic"/>
          <w:sz w:val="20"/>
          <w:szCs w:val="20"/>
        </w:rPr>
        <w:t xml:space="preserve">s are aware of how, both within and outside the institution, they can raise any concerns about their induction programme or their personal progress; and </w:t>
      </w:r>
    </w:p>
    <w:p w14:paraId="72942BE7" w14:textId="47C82B0E" w:rsidR="009840C7" w:rsidRPr="00BF1241" w:rsidRDefault="009840C7" w:rsidP="00CA7AE8">
      <w:pPr>
        <w:pStyle w:val="ListParagraph"/>
        <w:numPr>
          <w:ilvl w:val="0"/>
          <w:numId w:val="11"/>
        </w:numPr>
        <w:rPr>
          <w:rFonts w:ascii="Century Gothic" w:hAnsi="Century Gothic"/>
          <w:sz w:val="20"/>
          <w:szCs w:val="20"/>
        </w:rPr>
      </w:pPr>
      <w:r w:rsidRPr="00BF1241">
        <w:rPr>
          <w:rFonts w:ascii="Century Gothic" w:hAnsi="Century Gothic"/>
          <w:sz w:val="20"/>
          <w:szCs w:val="20"/>
        </w:rPr>
        <w:t xml:space="preserve">take prompt, appropriate action if an </w:t>
      </w:r>
      <w:r w:rsidR="00F91BD1" w:rsidRPr="00BF1241">
        <w:rPr>
          <w:rFonts w:ascii="Century Gothic" w:hAnsi="Century Gothic"/>
          <w:sz w:val="20"/>
          <w:szCs w:val="20"/>
        </w:rPr>
        <w:t>ECT</w:t>
      </w:r>
      <w:r w:rsidRPr="00BF1241">
        <w:rPr>
          <w:rFonts w:ascii="Century Gothic" w:hAnsi="Century Gothic"/>
          <w:sz w:val="20"/>
          <w:szCs w:val="20"/>
        </w:rPr>
        <w:t xml:space="preserve"> app</w:t>
      </w:r>
      <w:r w:rsidR="006640C2" w:rsidRPr="00BF1241">
        <w:rPr>
          <w:rFonts w:ascii="Century Gothic" w:hAnsi="Century Gothic"/>
          <w:sz w:val="20"/>
          <w:szCs w:val="20"/>
        </w:rPr>
        <w:t xml:space="preserve">ears to be having </w:t>
      </w:r>
      <w:r w:rsidR="0074703E" w:rsidRPr="00BF1241">
        <w:rPr>
          <w:rFonts w:ascii="Century Gothic" w:hAnsi="Century Gothic"/>
          <w:sz w:val="20"/>
          <w:szCs w:val="20"/>
        </w:rPr>
        <w:t>difficulties.</w:t>
      </w:r>
    </w:p>
    <w:p w14:paraId="065622BF" w14:textId="5AAA890C" w:rsidR="006640C2" w:rsidRDefault="006640C2" w:rsidP="006640C2">
      <w:pPr>
        <w:pStyle w:val="ListParagraph"/>
        <w:numPr>
          <w:ilvl w:val="0"/>
          <w:numId w:val="11"/>
        </w:numPr>
        <w:rPr>
          <w:rFonts w:ascii="Century Gothic" w:hAnsi="Century Gothic"/>
          <w:sz w:val="20"/>
          <w:szCs w:val="20"/>
        </w:rPr>
      </w:pPr>
      <w:r w:rsidRPr="00BF1241">
        <w:rPr>
          <w:rFonts w:ascii="Century Gothic" w:hAnsi="Century Gothic"/>
          <w:sz w:val="20"/>
          <w:szCs w:val="20"/>
        </w:rPr>
        <w:t>ensure that all monitoring and record keeping is done in the most streamlined and least burdensome way, and that requests for evidence from ECTs</w:t>
      </w:r>
      <w:r w:rsidR="00D9142D">
        <w:rPr>
          <w:rFonts w:ascii="Century Gothic" w:hAnsi="Century Gothic"/>
          <w:sz w:val="20"/>
          <w:szCs w:val="20"/>
        </w:rPr>
        <w:t>, wherever possible,</w:t>
      </w:r>
      <w:r w:rsidRPr="00BF1241">
        <w:rPr>
          <w:rFonts w:ascii="Century Gothic" w:hAnsi="Century Gothic"/>
          <w:sz w:val="20"/>
          <w:szCs w:val="20"/>
        </w:rPr>
        <w:t xml:space="preserve"> do not require new documentation but draw on existing working documents. </w:t>
      </w:r>
    </w:p>
    <w:p w14:paraId="5B5872C4" w14:textId="77777777" w:rsidR="00D9142D" w:rsidRPr="00D9142D" w:rsidRDefault="00D9142D" w:rsidP="00D9142D">
      <w:pPr>
        <w:rPr>
          <w:rFonts w:ascii="Century Gothic" w:hAnsi="Century Gothic"/>
          <w:sz w:val="20"/>
          <w:szCs w:val="20"/>
        </w:rPr>
      </w:pPr>
    </w:p>
    <w:p w14:paraId="3BD14904" w14:textId="77777777" w:rsidR="006640C2" w:rsidRPr="00BF1241" w:rsidRDefault="006640C2" w:rsidP="006640C2">
      <w:pPr>
        <w:rPr>
          <w:rFonts w:ascii="Century Gothic" w:hAnsi="Century Gothic"/>
          <w:b/>
          <w:bCs/>
          <w:u w:val="single"/>
        </w:rPr>
      </w:pPr>
      <w:r w:rsidRPr="00BF1241">
        <w:rPr>
          <w:rFonts w:ascii="Century Gothic" w:hAnsi="Century Gothic"/>
          <w:b/>
          <w:bCs/>
          <w:u w:val="single"/>
        </w:rPr>
        <w:t xml:space="preserve">Mentors </w:t>
      </w:r>
    </w:p>
    <w:p w14:paraId="738448E8" w14:textId="77777777" w:rsidR="006640C2" w:rsidRPr="00BF1241" w:rsidRDefault="006640C2" w:rsidP="006640C2">
      <w:pPr>
        <w:rPr>
          <w:rFonts w:ascii="Century Gothic" w:hAnsi="Century Gothic"/>
          <w:sz w:val="20"/>
          <w:szCs w:val="20"/>
        </w:rPr>
      </w:pPr>
      <w:r w:rsidRPr="00BF1241">
        <w:rPr>
          <w:rFonts w:ascii="Century Gothic" w:hAnsi="Century Gothic"/>
          <w:sz w:val="20"/>
          <w:szCs w:val="20"/>
        </w:rPr>
        <w:t xml:space="preserve">The mentor (or the induction tutor if carrying out this role) is expected to: </w:t>
      </w:r>
    </w:p>
    <w:p w14:paraId="390D2703" w14:textId="60A9A44B" w:rsidR="006640C2" w:rsidRPr="00BF1241" w:rsidRDefault="006640C2" w:rsidP="006640C2">
      <w:pPr>
        <w:pStyle w:val="ListParagraph"/>
        <w:numPr>
          <w:ilvl w:val="0"/>
          <w:numId w:val="19"/>
        </w:numPr>
        <w:rPr>
          <w:rFonts w:ascii="Century Gothic" w:hAnsi="Century Gothic"/>
          <w:sz w:val="20"/>
          <w:szCs w:val="20"/>
        </w:rPr>
      </w:pPr>
      <w:r w:rsidRPr="00BF1241">
        <w:rPr>
          <w:rFonts w:ascii="Century Gothic" w:hAnsi="Century Gothic"/>
          <w:sz w:val="20"/>
          <w:szCs w:val="20"/>
        </w:rPr>
        <w:t xml:space="preserve">regularly meet with the ECT for structured mentor sessions to provide effective targeted </w:t>
      </w:r>
      <w:r w:rsidR="0074703E" w:rsidRPr="00BF1241">
        <w:rPr>
          <w:rFonts w:ascii="Century Gothic" w:hAnsi="Century Gothic"/>
          <w:sz w:val="20"/>
          <w:szCs w:val="20"/>
        </w:rPr>
        <w:t>feedback.</w:t>
      </w:r>
      <w:r w:rsidRPr="00BF1241">
        <w:rPr>
          <w:rFonts w:ascii="Century Gothic" w:hAnsi="Century Gothic"/>
          <w:sz w:val="20"/>
          <w:szCs w:val="20"/>
        </w:rPr>
        <w:t xml:space="preserve"> </w:t>
      </w:r>
    </w:p>
    <w:p w14:paraId="227FD1DF" w14:textId="08E175BE" w:rsidR="006640C2" w:rsidRPr="00BF1241" w:rsidRDefault="006640C2" w:rsidP="006640C2">
      <w:pPr>
        <w:pStyle w:val="ListParagraph"/>
        <w:numPr>
          <w:ilvl w:val="0"/>
          <w:numId w:val="19"/>
        </w:numPr>
        <w:rPr>
          <w:rFonts w:ascii="Century Gothic" w:hAnsi="Century Gothic"/>
          <w:sz w:val="20"/>
          <w:szCs w:val="20"/>
        </w:rPr>
      </w:pPr>
      <w:r w:rsidRPr="00BF1241">
        <w:rPr>
          <w:rFonts w:ascii="Century Gothic" w:hAnsi="Century Gothic"/>
          <w:sz w:val="20"/>
          <w:szCs w:val="20"/>
        </w:rPr>
        <w:t xml:space="preserve">work collaboratively with the ECT and other colleagues involved in the ECT’s induction within the same school to help ensure the ECT receives a high-quality ECF-based induction </w:t>
      </w:r>
      <w:r w:rsidR="0074703E" w:rsidRPr="00BF1241">
        <w:rPr>
          <w:rFonts w:ascii="Century Gothic" w:hAnsi="Century Gothic"/>
          <w:sz w:val="20"/>
          <w:szCs w:val="20"/>
        </w:rPr>
        <w:t>programme.</w:t>
      </w:r>
      <w:r w:rsidRPr="00BF1241">
        <w:rPr>
          <w:rFonts w:ascii="Century Gothic" w:hAnsi="Century Gothic"/>
          <w:sz w:val="20"/>
          <w:szCs w:val="20"/>
        </w:rPr>
        <w:t xml:space="preserve"> </w:t>
      </w:r>
    </w:p>
    <w:p w14:paraId="378C1A1B" w14:textId="67B33D18" w:rsidR="006640C2" w:rsidRPr="00BF1241" w:rsidRDefault="006640C2" w:rsidP="006640C2">
      <w:pPr>
        <w:pStyle w:val="ListParagraph"/>
        <w:numPr>
          <w:ilvl w:val="0"/>
          <w:numId w:val="19"/>
        </w:numPr>
        <w:rPr>
          <w:rFonts w:ascii="Century Gothic" w:hAnsi="Century Gothic"/>
          <w:sz w:val="20"/>
          <w:szCs w:val="20"/>
        </w:rPr>
      </w:pPr>
      <w:r w:rsidRPr="00BF1241">
        <w:rPr>
          <w:rFonts w:ascii="Century Gothic" w:hAnsi="Century Gothic"/>
          <w:sz w:val="20"/>
          <w:szCs w:val="20"/>
        </w:rPr>
        <w:t xml:space="preserve">provide, or broker, effective support, including phase or subject specific mentoring and </w:t>
      </w:r>
      <w:proofErr w:type="gramStart"/>
      <w:r w:rsidRPr="00BF1241">
        <w:rPr>
          <w:rFonts w:ascii="Century Gothic" w:hAnsi="Century Gothic"/>
          <w:sz w:val="20"/>
          <w:szCs w:val="20"/>
        </w:rPr>
        <w:t>coaching;</w:t>
      </w:r>
      <w:proofErr w:type="gramEnd"/>
      <w:r w:rsidRPr="00BF1241">
        <w:rPr>
          <w:rFonts w:ascii="Century Gothic" w:hAnsi="Century Gothic"/>
          <w:sz w:val="20"/>
          <w:szCs w:val="20"/>
        </w:rPr>
        <w:t xml:space="preserve"> </w:t>
      </w:r>
    </w:p>
    <w:p w14:paraId="5DAE6923" w14:textId="59D6603B" w:rsidR="006640C2" w:rsidRDefault="006640C2" w:rsidP="006640C2">
      <w:pPr>
        <w:pStyle w:val="ListParagraph"/>
        <w:numPr>
          <w:ilvl w:val="0"/>
          <w:numId w:val="19"/>
        </w:numPr>
        <w:rPr>
          <w:rFonts w:ascii="Century Gothic" w:hAnsi="Century Gothic"/>
          <w:sz w:val="20"/>
          <w:szCs w:val="20"/>
        </w:rPr>
      </w:pPr>
      <w:r w:rsidRPr="00BF1241">
        <w:rPr>
          <w:rFonts w:ascii="Century Gothic" w:hAnsi="Century Gothic"/>
          <w:sz w:val="20"/>
          <w:szCs w:val="20"/>
        </w:rPr>
        <w:t>take prompt, appropriate action if an ECT appears to be having difficulties.</w:t>
      </w:r>
    </w:p>
    <w:p w14:paraId="10369D90" w14:textId="77777777" w:rsidR="00D9142D" w:rsidRPr="00D9142D" w:rsidRDefault="00D9142D" w:rsidP="00D9142D">
      <w:pPr>
        <w:rPr>
          <w:rFonts w:ascii="Century Gothic" w:hAnsi="Century Gothic"/>
          <w:sz w:val="20"/>
          <w:szCs w:val="20"/>
        </w:rPr>
      </w:pPr>
    </w:p>
    <w:p w14:paraId="396520F3" w14:textId="77777777" w:rsidR="009840C7" w:rsidRPr="00BF1241" w:rsidRDefault="009840C7" w:rsidP="00CA7AE8">
      <w:pPr>
        <w:rPr>
          <w:rFonts w:ascii="Century Gothic" w:hAnsi="Century Gothic"/>
          <w:b/>
          <w:bCs/>
          <w:u w:val="single"/>
        </w:rPr>
      </w:pPr>
      <w:r w:rsidRPr="00BF1241">
        <w:rPr>
          <w:rFonts w:ascii="Century Gothic" w:hAnsi="Century Gothic"/>
          <w:b/>
          <w:bCs/>
          <w:u w:val="single"/>
        </w:rPr>
        <w:t>The Head teacher</w:t>
      </w:r>
    </w:p>
    <w:p w14:paraId="77ADD0A2" w14:textId="2F1E5A28" w:rsidR="009840C7" w:rsidRPr="00BF1241" w:rsidRDefault="009840C7" w:rsidP="00CA7AE8">
      <w:pPr>
        <w:rPr>
          <w:rFonts w:ascii="Century Gothic" w:hAnsi="Century Gothic"/>
          <w:sz w:val="20"/>
          <w:szCs w:val="20"/>
        </w:rPr>
      </w:pPr>
      <w:r w:rsidRPr="00BF1241">
        <w:rPr>
          <w:rFonts w:ascii="Century Gothic" w:hAnsi="Century Gothic"/>
          <w:sz w:val="20"/>
          <w:szCs w:val="20"/>
        </w:rPr>
        <w:t>The Head</w:t>
      </w:r>
      <w:r w:rsidR="00846450" w:rsidRPr="00BF1241">
        <w:rPr>
          <w:rFonts w:ascii="Century Gothic" w:hAnsi="Century Gothic"/>
          <w:sz w:val="20"/>
          <w:szCs w:val="20"/>
        </w:rPr>
        <w:t xml:space="preserve"> </w:t>
      </w:r>
      <w:r w:rsidRPr="00BF1241">
        <w:rPr>
          <w:rFonts w:ascii="Century Gothic" w:hAnsi="Century Gothic"/>
          <w:sz w:val="20"/>
          <w:szCs w:val="20"/>
        </w:rPr>
        <w:t xml:space="preserve">teacher is, along with the Appropriate Body, jointly responsible for the monitoring, </w:t>
      </w:r>
      <w:r w:rsidR="00C44D3F" w:rsidRPr="00BF1241">
        <w:rPr>
          <w:rFonts w:ascii="Century Gothic" w:hAnsi="Century Gothic"/>
          <w:sz w:val="20"/>
          <w:szCs w:val="20"/>
        </w:rPr>
        <w:t>support,</w:t>
      </w:r>
      <w:r w:rsidRPr="00BF1241">
        <w:rPr>
          <w:rFonts w:ascii="Century Gothic" w:hAnsi="Century Gothic"/>
          <w:sz w:val="20"/>
          <w:szCs w:val="20"/>
        </w:rPr>
        <w:t xml:space="preserve"> and assessment of the </w:t>
      </w:r>
      <w:r w:rsidR="00F91BD1" w:rsidRPr="00BF1241">
        <w:rPr>
          <w:rFonts w:ascii="Century Gothic" w:hAnsi="Century Gothic"/>
          <w:sz w:val="20"/>
          <w:szCs w:val="20"/>
        </w:rPr>
        <w:t>ECT</w:t>
      </w:r>
      <w:r w:rsidRPr="00BF1241">
        <w:rPr>
          <w:rFonts w:ascii="Century Gothic" w:hAnsi="Century Gothic"/>
          <w:sz w:val="20"/>
          <w:szCs w:val="20"/>
        </w:rPr>
        <w:t xml:space="preserve"> during induction, and should: </w:t>
      </w:r>
    </w:p>
    <w:p w14:paraId="6229C631" w14:textId="4B061010" w:rsidR="009840C7" w:rsidRPr="00BF1241" w:rsidRDefault="009840C7" w:rsidP="00CA7AE8">
      <w:pPr>
        <w:pStyle w:val="ListParagraph"/>
        <w:numPr>
          <w:ilvl w:val="0"/>
          <w:numId w:val="12"/>
        </w:numPr>
        <w:rPr>
          <w:rFonts w:ascii="Century Gothic" w:hAnsi="Century Gothic"/>
          <w:sz w:val="20"/>
          <w:szCs w:val="20"/>
        </w:rPr>
      </w:pPr>
      <w:r w:rsidRPr="00BF1241">
        <w:rPr>
          <w:rFonts w:ascii="Century Gothic" w:hAnsi="Century Gothic"/>
          <w:sz w:val="20"/>
          <w:szCs w:val="20"/>
        </w:rPr>
        <w:t xml:space="preserve">check that the </w:t>
      </w:r>
      <w:r w:rsidR="00F91BD1" w:rsidRPr="00BF1241">
        <w:rPr>
          <w:rFonts w:ascii="Century Gothic" w:hAnsi="Century Gothic"/>
          <w:sz w:val="20"/>
          <w:szCs w:val="20"/>
        </w:rPr>
        <w:t>ECT</w:t>
      </w:r>
      <w:r w:rsidRPr="00BF1241">
        <w:rPr>
          <w:rFonts w:ascii="Century Gothic" w:hAnsi="Century Gothic"/>
          <w:sz w:val="20"/>
          <w:szCs w:val="20"/>
        </w:rPr>
        <w:t xml:space="preserve"> has been awarded </w:t>
      </w:r>
      <w:r w:rsidR="0074703E" w:rsidRPr="00BF1241">
        <w:rPr>
          <w:rFonts w:ascii="Century Gothic" w:hAnsi="Century Gothic"/>
          <w:sz w:val="20"/>
          <w:szCs w:val="20"/>
        </w:rPr>
        <w:t>QTS.</w:t>
      </w:r>
      <w:r w:rsidRPr="00BF1241">
        <w:rPr>
          <w:rFonts w:ascii="Century Gothic" w:hAnsi="Century Gothic"/>
          <w:sz w:val="20"/>
          <w:szCs w:val="20"/>
        </w:rPr>
        <w:t xml:space="preserve"> </w:t>
      </w:r>
    </w:p>
    <w:p w14:paraId="77A54301" w14:textId="049F2B37" w:rsidR="009840C7" w:rsidRPr="00BF1241" w:rsidRDefault="009840C7" w:rsidP="00CA7AE8">
      <w:pPr>
        <w:pStyle w:val="ListParagraph"/>
        <w:numPr>
          <w:ilvl w:val="0"/>
          <w:numId w:val="12"/>
        </w:numPr>
        <w:rPr>
          <w:rFonts w:ascii="Century Gothic" w:hAnsi="Century Gothic"/>
          <w:sz w:val="20"/>
          <w:szCs w:val="20"/>
        </w:rPr>
      </w:pPr>
      <w:r w:rsidRPr="00BF1241">
        <w:rPr>
          <w:rFonts w:ascii="Century Gothic" w:hAnsi="Century Gothic"/>
          <w:sz w:val="20"/>
          <w:szCs w:val="20"/>
        </w:rPr>
        <w:t xml:space="preserve">clarify whether the teacher needs to serve an induction period or is </w:t>
      </w:r>
      <w:r w:rsidR="0074703E" w:rsidRPr="00BF1241">
        <w:rPr>
          <w:rFonts w:ascii="Century Gothic" w:hAnsi="Century Gothic"/>
          <w:sz w:val="20"/>
          <w:szCs w:val="20"/>
        </w:rPr>
        <w:t>exempt.</w:t>
      </w:r>
      <w:r w:rsidRPr="00BF1241">
        <w:rPr>
          <w:rFonts w:ascii="Century Gothic" w:hAnsi="Century Gothic"/>
          <w:sz w:val="20"/>
          <w:szCs w:val="20"/>
        </w:rPr>
        <w:t xml:space="preserve"> </w:t>
      </w:r>
    </w:p>
    <w:p w14:paraId="1A086B36" w14:textId="19C11E69" w:rsidR="009840C7" w:rsidRPr="00BF1241" w:rsidRDefault="009840C7" w:rsidP="00CA7AE8">
      <w:pPr>
        <w:pStyle w:val="ListParagraph"/>
        <w:numPr>
          <w:ilvl w:val="0"/>
          <w:numId w:val="12"/>
        </w:numPr>
        <w:rPr>
          <w:rFonts w:ascii="Century Gothic" w:hAnsi="Century Gothic"/>
          <w:sz w:val="20"/>
          <w:szCs w:val="20"/>
        </w:rPr>
      </w:pPr>
      <w:r w:rsidRPr="00BF1241">
        <w:rPr>
          <w:rFonts w:ascii="Century Gothic" w:hAnsi="Century Gothic"/>
          <w:sz w:val="20"/>
          <w:szCs w:val="20"/>
        </w:rPr>
        <w:lastRenderedPageBreak/>
        <w:t xml:space="preserve">agree, in advance of the </w:t>
      </w:r>
      <w:r w:rsidR="00F91BD1" w:rsidRPr="00BF1241">
        <w:rPr>
          <w:rFonts w:ascii="Century Gothic" w:hAnsi="Century Gothic"/>
          <w:sz w:val="20"/>
          <w:szCs w:val="20"/>
        </w:rPr>
        <w:t>ECT</w:t>
      </w:r>
      <w:r w:rsidRPr="00BF1241">
        <w:rPr>
          <w:rFonts w:ascii="Century Gothic" w:hAnsi="Century Gothic"/>
          <w:sz w:val="20"/>
          <w:szCs w:val="20"/>
        </w:rPr>
        <w:t xml:space="preserve"> starting the induction program</w:t>
      </w:r>
      <w:r w:rsidR="00B364CB" w:rsidRPr="00BF1241">
        <w:rPr>
          <w:rFonts w:ascii="Century Gothic" w:hAnsi="Century Gothic"/>
          <w:sz w:val="20"/>
          <w:szCs w:val="20"/>
        </w:rPr>
        <w:t>me, which Body will act as the a</w:t>
      </w:r>
      <w:r w:rsidRPr="00BF1241">
        <w:rPr>
          <w:rFonts w:ascii="Century Gothic" w:hAnsi="Century Gothic"/>
          <w:sz w:val="20"/>
          <w:szCs w:val="20"/>
        </w:rPr>
        <w:t xml:space="preserve">ppropriate </w:t>
      </w:r>
      <w:r w:rsidR="0074703E" w:rsidRPr="00BF1241">
        <w:rPr>
          <w:rFonts w:ascii="Century Gothic" w:hAnsi="Century Gothic"/>
          <w:sz w:val="20"/>
          <w:szCs w:val="20"/>
        </w:rPr>
        <w:t>body.</w:t>
      </w:r>
      <w:r w:rsidRPr="00BF1241">
        <w:rPr>
          <w:rFonts w:ascii="Century Gothic" w:hAnsi="Century Gothic"/>
          <w:sz w:val="20"/>
          <w:szCs w:val="20"/>
        </w:rPr>
        <w:t xml:space="preserve"> </w:t>
      </w:r>
    </w:p>
    <w:p w14:paraId="5005B52F" w14:textId="5B4EFFB5" w:rsidR="009840C7" w:rsidRPr="00BF1241" w:rsidRDefault="009840C7" w:rsidP="00CA7AE8">
      <w:pPr>
        <w:pStyle w:val="ListParagraph"/>
        <w:numPr>
          <w:ilvl w:val="0"/>
          <w:numId w:val="12"/>
        </w:numPr>
        <w:rPr>
          <w:rFonts w:ascii="Century Gothic" w:hAnsi="Century Gothic"/>
          <w:sz w:val="20"/>
          <w:szCs w:val="20"/>
        </w:rPr>
      </w:pPr>
      <w:r w:rsidRPr="00BF1241">
        <w:rPr>
          <w:rFonts w:ascii="Century Gothic" w:hAnsi="Century Gothic"/>
          <w:sz w:val="20"/>
          <w:szCs w:val="20"/>
        </w:rPr>
        <w:t xml:space="preserve">notify the </w:t>
      </w:r>
      <w:r w:rsidR="00B364CB" w:rsidRPr="00BF1241">
        <w:rPr>
          <w:rFonts w:ascii="Century Gothic" w:hAnsi="Century Gothic"/>
          <w:sz w:val="20"/>
          <w:szCs w:val="20"/>
        </w:rPr>
        <w:t>a</w:t>
      </w:r>
      <w:r w:rsidRPr="00BF1241">
        <w:rPr>
          <w:rFonts w:ascii="Century Gothic" w:hAnsi="Century Gothic"/>
          <w:sz w:val="20"/>
          <w:szCs w:val="20"/>
        </w:rPr>
        <w:t xml:space="preserve">ppropriate </w:t>
      </w:r>
      <w:r w:rsidR="00B364CB" w:rsidRPr="00BF1241">
        <w:rPr>
          <w:rFonts w:ascii="Century Gothic" w:hAnsi="Century Gothic"/>
          <w:sz w:val="20"/>
          <w:szCs w:val="20"/>
        </w:rPr>
        <w:t>b</w:t>
      </w:r>
      <w:r w:rsidRPr="00BF1241">
        <w:rPr>
          <w:rFonts w:ascii="Century Gothic" w:hAnsi="Century Gothic"/>
          <w:sz w:val="20"/>
          <w:szCs w:val="20"/>
        </w:rPr>
        <w:t xml:space="preserve">ody when an </w:t>
      </w:r>
      <w:r w:rsidR="00F91BD1" w:rsidRPr="00BF1241">
        <w:rPr>
          <w:rFonts w:ascii="Century Gothic" w:hAnsi="Century Gothic"/>
          <w:sz w:val="20"/>
          <w:szCs w:val="20"/>
        </w:rPr>
        <w:t>ECT</w:t>
      </w:r>
      <w:r w:rsidRPr="00BF1241">
        <w:rPr>
          <w:rFonts w:ascii="Century Gothic" w:hAnsi="Century Gothic"/>
          <w:sz w:val="20"/>
          <w:szCs w:val="20"/>
        </w:rPr>
        <w:t xml:space="preserve"> is taking up a post in which they will be undertaking </w:t>
      </w:r>
      <w:r w:rsidR="0074703E" w:rsidRPr="00BF1241">
        <w:rPr>
          <w:rFonts w:ascii="Century Gothic" w:hAnsi="Century Gothic"/>
          <w:sz w:val="20"/>
          <w:szCs w:val="20"/>
        </w:rPr>
        <w:t>induction.</w:t>
      </w:r>
      <w:r w:rsidRPr="00BF1241">
        <w:rPr>
          <w:rFonts w:ascii="Century Gothic" w:hAnsi="Century Gothic"/>
          <w:sz w:val="20"/>
          <w:szCs w:val="20"/>
        </w:rPr>
        <w:t xml:space="preserve"> </w:t>
      </w:r>
    </w:p>
    <w:p w14:paraId="06049941" w14:textId="106172BC" w:rsidR="009840C7" w:rsidRPr="00BF1241" w:rsidRDefault="00B364CB" w:rsidP="00CA7AE8">
      <w:pPr>
        <w:pStyle w:val="ListParagraph"/>
        <w:numPr>
          <w:ilvl w:val="0"/>
          <w:numId w:val="12"/>
        </w:numPr>
        <w:rPr>
          <w:rFonts w:ascii="Century Gothic" w:hAnsi="Century Gothic"/>
          <w:sz w:val="20"/>
          <w:szCs w:val="20"/>
        </w:rPr>
      </w:pPr>
      <w:r w:rsidRPr="00BF1241">
        <w:rPr>
          <w:rFonts w:ascii="Century Gothic" w:hAnsi="Century Gothic"/>
          <w:sz w:val="20"/>
          <w:szCs w:val="20"/>
        </w:rPr>
        <w:t xml:space="preserve">ensure that the requirements for </w:t>
      </w:r>
      <w:r w:rsidR="009840C7" w:rsidRPr="00BF1241">
        <w:rPr>
          <w:rFonts w:ascii="Century Gothic" w:hAnsi="Century Gothic"/>
          <w:sz w:val="20"/>
          <w:szCs w:val="20"/>
        </w:rPr>
        <w:t>a suitable post for induction</w:t>
      </w:r>
      <w:r w:rsidRPr="00BF1241">
        <w:rPr>
          <w:rFonts w:ascii="Century Gothic" w:hAnsi="Century Gothic"/>
          <w:sz w:val="20"/>
          <w:szCs w:val="20"/>
        </w:rPr>
        <w:t xml:space="preserve"> are </w:t>
      </w:r>
      <w:r w:rsidR="0074703E" w:rsidRPr="00BF1241">
        <w:rPr>
          <w:rFonts w:ascii="Century Gothic" w:hAnsi="Century Gothic"/>
          <w:sz w:val="20"/>
          <w:szCs w:val="20"/>
        </w:rPr>
        <w:t>met.</w:t>
      </w:r>
      <w:r w:rsidR="009840C7" w:rsidRPr="00BF1241">
        <w:rPr>
          <w:rFonts w:ascii="Century Gothic" w:hAnsi="Century Gothic"/>
          <w:sz w:val="20"/>
          <w:szCs w:val="20"/>
        </w:rPr>
        <w:t xml:space="preserve"> </w:t>
      </w:r>
    </w:p>
    <w:p w14:paraId="79780988" w14:textId="2E386A40" w:rsidR="009840C7" w:rsidRPr="00BF1241" w:rsidRDefault="009840C7" w:rsidP="00CA7AE8">
      <w:pPr>
        <w:pStyle w:val="ListParagraph"/>
        <w:numPr>
          <w:ilvl w:val="0"/>
          <w:numId w:val="12"/>
        </w:numPr>
        <w:rPr>
          <w:rFonts w:ascii="Century Gothic" w:hAnsi="Century Gothic"/>
          <w:sz w:val="20"/>
          <w:szCs w:val="20"/>
        </w:rPr>
      </w:pPr>
      <w:r w:rsidRPr="00BF1241">
        <w:rPr>
          <w:rFonts w:ascii="Century Gothic" w:hAnsi="Century Gothic"/>
          <w:sz w:val="20"/>
          <w:szCs w:val="20"/>
        </w:rPr>
        <w:t xml:space="preserve">ensure the induction tutor is appropriately trained and has sufficient time to carry out their role </w:t>
      </w:r>
      <w:r w:rsidR="0074703E" w:rsidRPr="00BF1241">
        <w:rPr>
          <w:rFonts w:ascii="Century Gothic" w:hAnsi="Century Gothic"/>
          <w:sz w:val="20"/>
          <w:szCs w:val="20"/>
        </w:rPr>
        <w:t>effectively.</w:t>
      </w:r>
      <w:r w:rsidRPr="00BF1241">
        <w:rPr>
          <w:rFonts w:ascii="Century Gothic" w:hAnsi="Century Gothic"/>
          <w:sz w:val="20"/>
          <w:szCs w:val="20"/>
        </w:rPr>
        <w:t xml:space="preserve"> </w:t>
      </w:r>
    </w:p>
    <w:p w14:paraId="12E93F79" w14:textId="4CBB9FD7" w:rsidR="00B364CB" w:rsidRPr="00BF1241" w:rsidRDefault="00B364CB" w:rsidP="00CA7AE8">
      <w:pPr>
        <w:pStyle w:val="ListParagraph"/>
        <w:numPr>
          <w:ilvl w:val="0"/>
          <w:numId w:val="12"/>
        </w:numPr>
        <w:rPr>
          <w:rFonts w:ascii="Century Gothic" w:hAnsi="Century Gothic"/>
          <w:sz w:val="20"/>
          <w:szCs w:val="20"/>
        </w:rPr>
      </w:pPr>
      <w:r w:rsidRPr="00BF1241">
        <w:rPr>
          <w:rFonts w:ascii="Century Gothic" w:hAnsi="Century Gothic"/>
          <w:sz w:val="20"/>
          <w:szCs w:val="20"/>
        </w:rPr>
        <w:t xml:space="preserve">ensure the mentor has the ability and sufficient time to carry out their role </w:t>
      </w:r>
      <w:r w:rsidR="0074703E" w:rsidRPr="00BF1241">
        <w:rPr>
          <w:rFonts w:ascii="Century Gothic" w:hAnsi="Century Gothic"/>
          <w:sz w:val="20"/>
          <w:szCs w:val="20"/>
        </w:rPr>
        <w:t>effectively.</w:t>
      </w:r>
    </w:p>
    <w:p w14:paraId="0D12AC15" w14:textId="677C0F12" w:rsidR="009840C7" w:rsidRPr="00BF1241" w:rsidRDefault="009840C7" w:rsidP="00CA7AE8">
      <w:pPr>
        <w:pStyle w:val="ListParagraph"/>
        <w:numPr>
          <w:ilvl w:val="0"/>
          <w:numId w:val="12"/>
        </w:numPr>
        <w:rPr>
          <w:rFonts w:ascii="Century Gothic" w:hAnsi="Century Gothic"/>
          <w:sz w:val="20"/>
          <w:szCs w:val="20"/>
        </w:rPr>
      </w:pPr>
      <w:r w:rsidRPr="00BF1241">
        <w:rPr>
          <w:rFonts w:ascii="Century Gothic" w:hAnsi="Century Gothic"/>
          <w:sz w:val="20"/>
          <w:szCs w:val="20"/>
        </w:rPr>
        <w:t xml:space="preserve">ensure an appropriate </w:t>
      </w:r>
      <w:r w:rsidR="00B364CB" w:rsidRPr="00BF1241">
        <w:rPr>
          <w:rFonts w:ascii="Century Gothic" w:hAnsi="Century Gothic"/>
          <w:sz w:val="20"/>
          <w:szCs w:val="20"/>
        </w:rPr>
        <w:t xml:space="preserve">ECF-based </w:t>
      </w:r>
      <w:r w:rsidRPr="00BF1241">
        <w:rPr>
          <w:rFonts w:ascii="Century Gothic" w:hAnsi="Century Gothic"/>
          <w:sz w:val="20"/>
          <w:szCs w:val="20"/>
        </w:rPr>
        <w:t xml:space="preserve">induction programme is in </w:t>
      </w:r>
      <w:r w:rsidR="0074703E" w:rsidRPr="00BF1241">
        <w:rPr>
          <w:rFonts w:ascii="Century Gothic" w:hAnsi="Century Gothic"/>
          <w:sz w:val="20"/>
          <w:szCs w:val="20"/>
        </w:rPr>
        <w:t>place.</w:t>
      </w:r>
      <w:r w:rsidRPr="00BF1241">
        <w:rPr>
          <w:rFonts w:ascii="Century Gothic" w:hAnsi="Century Gothic"/>
          <w:sz w:val="20"/>
          <w:szCs w:val="20"/>
        </w:rPr>
        <w:t xml:space="preserve"> </w:t>
      </w:r>
    </w:p>
    <w:p w14:paraId="206056E8" w14:textId="49493C10" w:rsidR="009840C7" w:rsidRPr="00BF1241" w:rsidRDefault="009840C7" w:rsidP="00CA7AE8">
      <w:pPr>
        <w:pStyle w:val="ListParagraph"/>
        <w:numPr>
          <w:ilvl w:val="0"/>
          <w:numId w:val="12"/>
        </w:numPr>
        <w:rPr>
          <w:rFonts w:ascii="Century Gothic" w:hAnsi="Century Gothic"/>
          <w:sz w:val="20"/>
          <w:szCs w:val="20"/>
        </w:rPr>
      </w:pPr>
      <w:r w:rsidRPr="00BF1241">
        <w:rPr>
          <w:rFonts w:ascii="Century Gothic" w:hAnsi="Century Gothic"/>
          <w:sz w:val="20"/>
          <w:szCs w:val="20"/>
        </w:rPr>
        <w:t xml:space="preserve">ensure the </w:t>
      </w:r>
      <w:r w:rsidR="00F91BD1" w:rsidRPr="00BF1241">
        <w:rPr>
          <w:rFonts w:ascii="Century Gothic" w:hAnsi="Century Gothic"/>
          <w:sz w:val="20"/>
          <w:szCs w:val="20"/>
        </w:rPr>
        <w:t>ECT</w:t>
      </w:r>
      <w:r w:rsidRPr="00BF1241">
        <w:rPr>
          <w:rFonts w:ascii="Century Gothic" w:hAnsi="Century Gothic"/>
          <w:sz w:val="20"/>
          <w:szCs w:val="20"/>
        </w:rPr>
        <w:t xml:space="preserve">’s progress is reviewed regularly, including through observations and feedback of their </w:t>
      </w:r>
      <w:r w:rsidR="0074703E" w:rsidRPr="00BF1241">
        <w:rPr>
          <w:rFonts w:ascii="Century Gothic" w:hAnsi="Century Gothic"/>
          <w:sz w:val="20"/>
          <w:szCs w:val="20"/>
        </w:rPr>
        <w:t>teaching.</w:t>
      </w:r>
      <w:r w:rsidRPr="00BF1241">
        <w:rPr>
          <w:rFonts w:ascii="Century Gothic" w:hAnsi="Century Gothic"/>
          <w:sz w:val="20"/>
          <w:szCs w:val="20"/>
        </w:rPr>
        <w:t xml:space="preserve"> </w:t>
      </w:r>
    </w:p>
    <w:p w14:paraId="2AF2BB61" w14:textId="518BDA27" w:rsidR="009840C7" w:rsidRPr="00BF1241" w:rsidRDefault="009840C7" w:rsidP="00CA7AE8">
      <w:pPr>
        <w:pStyle w:val="ListParagraph"/>
        <w:numPr>
          <w:ilvl w:val="0"/>
          <w:numId w:val="12"/>
        </w:numPr>
        <w:rPr>
          <w:rFonts w:ascii="Century Gothic" w:hAnsi="Century Gothic"/>
          <w:sz w:val="20"/>
          <w:szCs w:val="20"/>
        </w:rPr>
      </w:pPr>
      <w:r w:rsidRPr="00BF1241">
        <w:rPr>
          <w:rFonts w:ascii="Century Gothic" w:hAnsi="Century Gothic"/>
          <w:sz w:val="20"/>
          <w:szCs w:val="20"/>
        </w:rPr>
        <w:t>ensure that assessments are carried out and rep</w:t>
      </w:r>
      <w:r w:rsidR="00B364CB" w:rsidRPr="00BF1241">
        <w:rPr>
          <w:rFonts w:ascii="Century Gothic" w:hAnsi="Century Gothic"/>
          <w:sz w:val="20"/>
          <w:szCs w:val="20"/>
        </w:rPr>
        <w:t>orts completed and sent to the a</w:t>
      </w:r>
      <w:r w:rsidRPr="00BF1241">
        <w:rPr>
          <w:rFonts w:ascii="Century Gothic" w:hAnsi="Century Gothic"/>
          <w:sz w:val="20"/>
          <w:szCs w:val="20"/>
        </w:rPr>
        <w:t xml:space="preserve">ppropriate </w:t>
      </w:r>
      <w:r w:rsidR="0074703E" w:rsidRPr="00BF1241">
        <w:rPr>
          <w:rFonts w:ascii="Century Gothic" w:hAnsi="Century Gothic"/>
          <w:sz w:val="20"/>
          <w:szCs w:val="20"/>
        </w:rPr>
        <w:t>body.</w:t>
      </w:r>
      <w:r w:rsidRPr="00BF1241">
        <w:rPr>
          <w:rFonts w:ascii="Century Gothic" w:hAnsi="Century Gothic"/>
          <w:sz w:val="20"/>
          <w:szCs w:val="20"/>
        </w:rPr>
        <w:t xml:space="preserve"> </w:t>
      </w:r>
    </w:p>
    <w:p w14:paraId="3D0B3B73" w14:textId="50E5D814" w:rsidR="009840C7" w:rsidRPr="00BF1241" w:rsidRDefault="009840C7" w:rsidP="00CA7AE8">
      <w:pPr>
        <w:pStyle w:val="ListParagraph"/>
        <w:numPr>
          <w:ilvl w:val="0"/>
          <w:numId w:val="12"/>
        </w:numPr>
        <w:rPr>
          <w:rFonts w:ascii="Century Gothic" w:hAnsi="Century Gothic"/>
          <w:sz w:val="20"/>
          <w:szCs w:val="20"/>
        </w:rPr>
      </w:pPr>
      <w:r w:rsidRPr="00BF1241">
        <w:rPr>
          <w:rFonts w:ascii="Century Gothic" w:hAnsi="Century Gothic"/>
          <w:sz w:val="20"/>
          <w:szCs w:val="20"/>
        </w:rPr>
        <w:t xml:space="preserve">maintain and retain accurate records of employment that will count towards the induction </w:t>
      </w:r>
      <w:r w:rsidR="0074703E" w:rsidRPr="00BF1241">
        <w:rPr>
          <w:rFonts w:ascii="Century Gothic" w:hAnsi="Century Gothic"/>
          <w:sz w:val="20"/>
          <w:szCs w:val="20"/>
        </w:rPr>
        <w:t>period.</w:t>
      </w:r>
      <w:r w:rsidRPr="00BF1241">
        <w:rPr>
          <w:rFonts w:ascii="Century Gothic" w:hAnsi="Century Gothic"/>
          <w:sz w:val="20"/>
          <w:szCs w:val="20"/>
        </w:rPr>
        <w:t xml:space="preserve"> </w:t>
      </w:r>
    </w:p>
    <w:p w14:paraId="649EB731" w14:textId="2257BCAC" w:rsidR="00B364CB" w:rsidRPr="00BF1241" w:rsidRDefault="00B364CB" w:rsidP="00B364CB">
      <w:pPr>
        <w:pStyle w:val="ListParagraph"/>
        <w:numPr>
          <w:ilvl w:val="0"/>
          <w:numId w:val="12"/>
        </w:numPr>
        <w:rPr>
          <w:rFonts w:ascii="Century Gothic" w:hAnsi="Century Gothic"/>
          <w:sz w:val="20"/>
          <w:szCs w:val="20"/>
        </w:rPr>
      </w:pPr>
      <w:r w:rsidRPr="00BF1241">
        <w:rPr>
          <w:rFonts w:ascii="Century Gothic" w:hAnsi="Century Gothic"/>
          <w:sz w:val="20"/>
          <w:szCs w:val="20"/>
        </w:rPr>
        <w:t xml:space="preserve">ensure that all monitoring and record keeping is done in the most streamlined and least burdensome </w:t>
      </w:r>
      <w:r w:rsidR="0074703E" w:rsidRPr="00BF1241">
        <w:rPr>
          <w:rFonts w:ascii="Century Gothic" w:hAnsi="Century Gothic"/>
          <w:sz w:val="20"/>
          <w:szCs w:val="20"/>
        </w:rPr>
        <w:t>way.</w:t>
      </w:r>
    </w:p>
    <w:p w14:paraId="72F481FE" w14:textId="332B8DDD" w:rsidR="009840C7" w:rsidRPr="00BF1241" w:rsidRDefault="00B364CB" w:rsidP="00CA7AE8">
      <w:pPr>
        <w:pStyle w:val="ListParagraph"/>
        <w:numPr>
          <w:ilvl w:val="0"/>
          <w:numId w:val="12"/>
        </w:numPr>
        <w:rPr>
          <w:rFonts w:ascii="Century Gothic" w:hAnsi="Century Gothic"/>
          <w:sz w:val="20"/>
          <w:szCs w:val="20"/>
        </w:rPr>
      </w:pPr>
      <w:r w:rsidRPr="00BF1241">
        <w:rPr>
          <w:rFonts w:ascii="Century Gothic" w:hAnsi="Century Gothic"/>
          <w:sz w:val="20"/>
          <w:szCs w:val="20"/>
        </w:rPr>
        <w:t>make the governing b</w:t>
      </w:r>
      <w:r w:rsidR="009840C7" w:rsidRPr="00BF1241">
        <w:rPr>
          <w:rFonts w:ascii="Century Gothic" w:hAnsi="Century Gothic"/>
          <w:sz w:val="20"/>
          <w:szCs w:val="20"/>
        </w:rPr>
        <w:t xml:space="preserve">ody aware of the arrangements that have been put in place to support </w:t>
      </w:r>
      <w:r w:rsidR="00F91BD1" w:rsidRPr="00BF1241">
        <w:rPr>
          <w:rFonts w:ascii="Century Gothic" w:hAnsi="Century Gothic"/>
          <w:sz w:val="20"/>
          <w:szCs w:val="20"/>
        </w:rPr>
        <w:t>ECT</w:t>
      </w:r>
      <w:r w:rsidR="009840C7" w:rsidRPr="00BF1241">
        <w:rPr>
          <w:rFonts w:ascii="Century Gothic" w:hAnsi="Century Gothic"/>
          <w:sz w:val="20"/>
          <w:szCs w:val="20"/>
        </w:rPr>
        <w:t xml:space="preserve">s serving </w:t>
      </w:r>
      <w:r w:rsidR="0074703E" w:rsidRPr="00BF1241">
        <w:rPr>
          <w:rFonts w:ascii="Century Gothic" w:hAnsi="Century Gothic"/>
          <w:sz w:val="20"/>
          <w:szCs w:val="20"/>
        </w:rPr>
        <w:t>induction.</w:t>
      </w:r>
      <w:r w:rsidR="009840C7" w:rsidRPr="00BF1241">
        <w:rPr>
          <w:rFonts w:ascii="Century Gothic" w:hAnsi="Century Gothic"/>
          <w:sz w:val="20"/>
          <w:szCs w:val="20"/>
        </w:rPr>
        <w:t xml:space="preserve"> </w:t>
      </w:r>
    </w:p>
    <w:p w14:paraId="292BD799" w14:textId="270E4973" w:rsidR="009840C7" w:rsidRPr="00BF1241" w:rsidRDefault="00B364CB" w:rsidP="00CA7AE8">
      <w:pPr>
        <w:pStyle w:val="ListParagraph"/>
        <w:numPr>
          <w:ilvl w:val="0"/>
          <w:numId w:val="12"/>
        </w:numPr>
        <w:rPr>
          <w:rFonts w:ascii="Century Gothic" w:hAnsi="Century Gothic"/>
          <w:sz w:val="20"/>
          <w:szCs w:val="20"/>
        </w:rPr>
      </w:pPr>
      <w:r w:rsidRPr="00BF1241">
        <w:rPr>
          <w:rFonts w:ascii="Century Gothic" w:hAnsi="Century Gothic"/>
          <w:sz w:val="20"/>
          <w:szCs w:val="20"/>
        </w:rPr>
        <w:t>make a recommendation to the a</w:t>
      </w:r>
      <w:r w:rsidR="009840C7" w:rsidRPr="00BF1241">
        <w:rPr>
          <w:rFonts w:ascii="Century Gothic" w:hAnsi="Century Gothic"/>
          <w:sz w:val="20"/>
          <w:szCs w:val="20"/>
        </w:rPr>
        <w:t xml:space="preserve">ppropriate </w:t>
      </w:r>
      <w:r w:rsidRPr="00BF1241">
        <w:rPr>
          <w:rFonts w:ascii="Century Gothic" w:hAnsi="Century Gothic"/>
          <w:sz w:val="20"/>
          <w:szCs w:val="20"/>
        </w:rPr>
        <w:t>b</w:t>
      </w:r>
      <w:r w:rsidR="009840C7" w:rsidRPr="00BF1241">
        <w:rPr>
          <w:rFonts w:ascii="Century Gothic" w:hAnsi="Century Gothic"/>
          <w:sz w:val="20"/>
          <w:szCs w:val="20"/>
        </w:rPr>
        <w:t xml:space="preserve">ody on whether the </w:t>
      </w:r>
      <w:r w:rsidR="00F91BD1" w:rsidRPr="00BF1241">
        <w:rPr>
          <w:rFonts w:ascii="Century Gothic" w:hAnsi="Century Gothic"/>
          <w:sz w:val="20"/>
          <w:szCs w:val="20"/>
        </w:rPr>
        <w:t>ECT</w:t>
      </w:r>
      <w:r w:rsidR="009840C7" w:rsidRPr="00BF1241">
        <w:rPr>
          <w:rFonts w:ascii="Century Gothic" w:hAnsi="Century Gothic"/>
          <w:sz w:val="20"/>
          <w:szCs w:val="20"/>
        </w:rPr>
        <w:t xml:space="preserve">’s performance against the relevant standards is satisfactory or requires an </w:t>
      </w:r>
      <w:r w:rsidR="0074703E" w:rsidRPr="00BF1241">
        <w:rPr>
          <w:rFonts w:ascii="Century Gothic" w:hAnsi="Century Gothic"/>
          <w:sz w:val="20"/>
          <w:szCs w:val="20"/>
        </w:rPr>
        <w:t>extension.</w:t>
      </w:r>
      <w:r w:rsidR="009840C7" w:rsidRPr="00BF1241">
        <w:rPr>
          <w:rFonts w:ascii="Century Gothic" w:hAnsi="Century Gothic"/>
          <w:sz w:val="20"/>
          <w:szCs w:val="20"/>
        </w:rPr>
        <w:t xml:space="preserve"> </w:t>
      </w:r>
    </w:p>
    <w:p w14:paraId="11FAD8D5" w14:textId="776FD124" w:rsidR="009840C7" w:rsidRPr="00BF1241" w:rsidRDefault="009840C7" w:rsidP="00CA7AE8">
      <w:pPr>
        <w:pStyle w:val="ListParagraph"/>
        <w:numPr>
          <w:ilvl w:val="0"/>
          <w:numId w:val="12"/>
        </w:numPr>
        <w:rPr>
          <w:rFonts w:ascii="Century Gothic" w:hAnsi="Century Gothic"/>
          <w:sz w:val="20"/>
          <w:szCs w:val="20"/>
        </w:rPr>
      </w:pPr>
      <w:r w:rsidRPr="00BF1241">
        <w:rPr>
          <w:rFonts w:ascii="Century Gothic" w:hAnsi="Century Gothic"/>
          <w:sz w:val="20"/>
          <w:szCs w:val="20"/>
        </w:rPr>
        <w:t xml:space="preserve">participate appropriately in the </w:t>
      </w:r>
      <w:r w:rsidR="00B364CB" w:rsidRPr="00BF1241">
        <w:rPr>
          <w:rFonts w:ascii="Century Gothic" w:hAnsi="Century Gothic"/>
          <w:sz w:val="20"/>
          <w:szCs w:val="20"/>
        </w:rPr>
        <w:t>a</w:t>
      </w:r>
      <w:r w:rsidRPr="00BF1241">
        <w:rPr>
          <w:rFonts w:ascii="Century Gothic" w:hAnsi="Century Gothic"/>
          <w:sz w:val="20"/>
          <w:szCs w:val="20"/>
        </w:rPr>
        <w:t xml:space="preserve">ppropriate </w:t>
      </w:r>
      <w:r w:rsidR="00B364CB" w:rsidRPr="00BF1241">
        <w:rPr>
          <w:rFonts w:ascii="Century Gothic" w:hAnsi="Century Gothic"/>
          <w:sz w:val="20"/>
          <w:szCs w:val="20"/>
        </w:rPr>
        <w:t>b</w:t>
      </w:r>
      <w:r w:rsidRPr="00BF1241">
        <w:rPr>
          <w:rFonts w:ascii="Century Gothic" w:hAnsi="Century Gothic"/>
          <w:sz w:val="20"/>
          <w:szCs w:val="20"/>
        </w:rPr>
        <w:t xml:space="preserve">ody’s quality assurance </w:t>
      </w:r>
      <w:r w:rsidR="00D9142D" w:rsidRPr="00BF1241">
        <w:rPr>
          <w:rFonts w:ascii="Century Gothic" w:hAnsi="Century Gothic"/>
          <w:sz w:val="20"/>
          <w:szCs w:val="20"/>
        </w:rPr>
        <w:t>procedures.</w:t>
      </w:r>
      <w:r w:rsidRPr="00BF1241">
        <w:rPr>
          <w:rFonts w:ascii="Century Gothic" w:hAnsi="Century Gothic"/>
          <w:sz w:val="20"/>
          <w:szCs w:val="20"/>
        </w:rPr>
        <w:t xml:space="preserve"> </w:t>
      </w:r>
    </w:p>
    <w:p w14:paraId="5F5D2B75" w14:textId="2FF296F6" w:rsidR="009840C7" w:rsidRDefault="009840C7" w:rsidP="00CA7AE8">
      <w:pPr>
        <w:pStyle w:val="ListParagraph"/>
        <w:numPr>
          <w:ilvl w:val="0"/>
          <w:numId w:val="12"/>
        </w:numPr>
        <w:rPr>
          <w:rFonts w:ascii="Century Gothic" w:hAnsi="Century Gothic"/>
          <w:sz w:val="20"/>
          <w:szCs w:val="20"/>
        </w:rPr>
      </w:pPr>
      <w:r w:rsidRPr="00BF1241">
        <w:rPr>
          <w:rFonts w:ascii="Century Gothic" w:hAnsi="Century Gothic"/>
          <w:sz w:val="20"/>
          <w:szCs w:val="20"/>
        </w:rPr>
        <w:t>retain all relevant documentation</w:t>
      </w:r>
      <w:r w:rsidR="00846450" w:rsidRPr="00BF1241">
        <w:rPr>
          <w:rFonts w:ascii="Century Gothic" w:hAnsi="Century Gothic"/>
          <w:sz w:val="20"/>
          <w:szCs w:val="20"/>
        </w:rPr>
        <w:t xml:space="preserve">, </w:t>
      </w:r>
      <w:r w:rsidR="0074703E" w:rsidRPr="00BF1241">
        <w:rPr>
          <w:rFonts w:ascii="Century Gothic" w:hAnsi="Century Gothic"/>
          <w:sz w:val="20"/>
          <w:szCs w:val="20"/>
        </w:rPr>
        <w:t>evidence,</w:t>
      </w:r>
      <w:r w:rsidR="00846450" w:rsidRPr="00BF1241">
        <w:rPr>
          <w:rFonts w:ascii="Century Gothic" w:hAnsi="Century Gothic"/>
          <w:sz w:val="20"/>
          <w:szCs w:val="20"/>
        </w:rPr>
        <w:t xml:space="preserve"> and </w:t>
      </w:r>
      <w:r w:rsidRPr="00BF1241">
        <w:rPr>
          <w:rFonts w:ascii="Century Gothic" w:hAnsi="Century Gothic"/>
          <w:sz w:val="20"/>
          <w:szCs w:val="20"/>
        </w:rPr>
        <w:t xml:space="preserve">forms on file for six years. </w:t>
      </w:r>
    </w:p>
    <w:p w14:paraId="08962B18" w14:textId="03FB5293" w:rsidR="0081071E" w:rsidRDefault="0081071E" w:rsidP="00E822D6">
      <w:pPr>
        <w:pStyle w:val="ListParagraph"/>
        <w:rPr>
          <w:rFonts w:ascii="Century Gothic" w:hAnsi="Century Gothic"/>
          <w:sz w:val="20"/>
          <w:szCs w:val="20"/>
        </w:rPr>
      </w:pPr>
    </w:p>
    <w:p w14:paraId="14591DAB" w14:textId="77777777" w:rsidR="009840C7" w:rsidRPr="00BF1241" w:rsidRDefault="009840C7" w:rsidP="00CA7AE8">
      <w:pPr>
        <w:rPr>
          <w:rFonts w:ascii="Century Gothic" w:hAnsi="Century Gothic"/>
          <w:sz w:val="20"/>
          <w:szCs w:val="20"/>
        </w:rPr>
      </w:pPr>
      <w:r w:rsidRPr="00BF1241">
        <w:rPr>
          <w:rFonts w:ascii="Century Gothic" w:hAnsi="Century Gothic"/>
          <w:sz w:val="20"/>
          <w:szCs w:val="20"/>
        </w:rPr>
        <w:t>There may also be circumstances where the Head</w:t>
      </w:r>
      <w:r w:rsidR="00846450" w:rsidRPr="00BF1241">
        <w:rPr>
          <w:rFonts w:ascii="Century Gothic" w:hAnsi="Century Gothic"/>
          <w:sz w:val="20"/>
          <w:szCs w:val="20"/>
        </w:rPr>
        <w:t xml:space="preserve"> </w:t>
      </w:r>
      <w:r w:rsidRPr="00BF1241">
        <w:rPr>
          <w:rFonts w:ascii="Century Gothic" w:hAnsi="Century Gothic"/>
          <w:sz w:val="20"/>
          <w:szCs w:val="20"/>
        </w:rPr>
        <w:t xml:space="preserve">teacher should: </w:t>
      </w:r>
    </w:p>
    <w:p w14:paraId="39D3EDC2" w14:textId="68F4E51E" w:rsidR="009840C7" w:rsidRPr="00BF1241" w:rsidRDefault="009840C7" w:rsidP="00CA7AE8">
      <w:pPr>
        <w:pStyle w:val="ListParagraph"/>
        <w:numPr>
          <w:ilvl w:val="0"/>
          <w:numId w:val="13"/>
        </w:numPr>
        <w:rPr>
          <w:rFonts w:ascii="Century Gothic" w:hAnsi="Century Gothic"/>
          <w:sz w:val="20"/>
          <w:szCs w:val="20"/>
        </w:rPr>
      </w:pPr>
      <w:r w:rsidRPr="00BF1241">
        <w:rPr>
          <w:rFonts w:ascii="Century Gothic" w:hAnsi="Century Gothic"/>
          <w:sz w:val="20"/>
          <w:szCs w:val="20"/>
        </w:rPr>
        <w:t xml:space="preserve">obtain interim assessments from the </w:t>
      </w:r>
      <w:r w:rsidR="00F91BD1" w:rsidRPr="00BF1241">
        <w:rPr>
          <w:rFonts w:ascii="Century Gothic" w:hAnsi="Century Gothic"/>
          <w:sz w:val="20"/>
          <w:szCs w:val="20"/>
        </w:rPr>
        <w:t>ECT</w:t>
      </w:r>
      <w:r w:rsidRPr="00BF1241">
        <w:rPr>
          <w:rFonts w:ascii="Century Gothic" w:hAnsi="Century Gothic"/>
          <w:sz w:val="20"/>
          <w:szCs w:val="20"/>
        </w:rPr>
        <w:t xml:space="preserve">’s previous </w:t>
      </w:r>
      <w:r w:rsidR="0074703E" w:rsidRPr="00BF1241">
        <w:rPr>
          <w:rFonts w:ascii="Century Gothic" w:hAnsi="Century Gothic"/>
          <w:sz w:val="20"/>
          <w:szCs w:val="20"/>
        </w:rPr>
        <w:t>post.</w:t>
      </w:r>
      <w:r w:rsidRPr="00BF1241">
        <w:rPr>
          <w:rFonts w:ascii="Century Gothic" w:hAnsi="Century Gothic"/>
          <w:sz w:val="20"/>
          <w:szCs w:val="20"/>
        </w:rPr>
        <w:t xml:space="preserve"> </w:t>
      </w:r>
    </w:p>
    <w:p w14:paraId="1254EDA4" w14:textId="29C37654" w:rsidR="009840C7" w:rsidRPr="00BF1241" w:rsidRDefault="009840C7" w:rsidP="00CA7AE8">
      <w:pPr>
        <w:pStyle w:val="ListParagraph"/>
        <w:numPr>
          <w:ilvl w:val="0"/>
          <w:numId w:val="13"/>
        </w:numPr>
        <w:rPr>
          <w:rFonts w:ascii="Century Gothic" w:hAnsi="Century Gothic"/>
          <w:sz w:val="20"/>
          <w:szCs w:val="20"/>
        </w:rPr>
      </w:pPr>
      <w:r w:rsidRPr="00BF1241">
        <w:rPr>
          <w:rFonts w:ascii="Century Gothic" w:hAnsi="Century Gothic"/>
          <w:sz w:val="20"/>
          <w:szCs w:val="20"/>
        </w:rPr>
        <w:t>act early, alerting the</w:t>
      </w:r>
      <w:r w:rsidR="00B364CB" w:rsidRPr="00BF1241">
        <w:rPr>
          <w:rFonts w:ascii="Century Gothic" w:hAnsi="Century Gothic"/>
          <w:sz w:val="20"/>
          <w:szCs w:val="20"/>
        </w:rPr>
        <w:t xml:space="preserve"> a</w:t>
      </w:r>
      <w:r w:rsidRPr="00BF1241">
        <w:rPr>
          <w:rFonts w:ascii="Century Gothic" w:hAnsi="Century Gothic"/>
          <w:sz w:val="20"/>
          <w:szCs w:val="20"/>
        </w:rPr>
        <w:t xml:space="preserve">ppropriate </w:t>
      </w:r>
      <w:r w:rsidR="0074703E" w:rsidRPr="00BF1241">
        <w:rPr>
          <w:rFonts w:ascii="Century Gothic" w:hAnsi="Century Gothic"/>
          <w:sz w:val="20"/>
          <w:szCs w:val="20"/>
        </w:rPr>
        <w:t>body,</w:t>
      </w:r>
      <w:r w:rsidRPr="00BF1241">
        <w:rPr>
          <w:rFonts w:ascii="Century Gothic" w:hAnsi="Century Gothic"/>
          <w:sz w:val="20"/>
          <w:szCs w:val="20"/>
        </w:rPr>
        <w:t xml:space="preserve"> when necessary, in cases where an </w:t>
      </w:r>
      <w:r w:rsidR="00F91BD1" w:rsidRPr="00BF1241">
        <w:rPr>
          <w:rFonts w:ascii="Century Gothic" w:hAnsi="Century Gothic"/>
          <w:sz w:val="20"/>
          <w:szCs w:val="20"/>
        </w:rPr>
        <w:t>ECT</w:t>
      </w:r>
      <w:r w:rsidRPr="00BF1241">
        <w:rPr>
          <w:rFonts w:ascii="Century Gothic" w:hAnsi="Century Gothic"/>
          <w:sz w:val="20"/>
          <w:szCs w:val="20"/>
        </w:rPr>
        <w:t xml:space="preserve"> may be at risk of not completing induction </w:t>
      </w:r>
      <w:r w:rsidR="0074703E" w:rsidRPr="00BF1241">
        <w:rPr>
          <w:rFonts w:ascii="Century Gothic" w:hAnsi="Century Gothic"/>
          <w:sz w:val="20"/>
          <w:szCs w:val="20"/>
        </w:rPr>
        <w:t>satisfactorily.</w:t>
      </w:r>
      <w:r w:rsidRPr="00BF1241">
        <w:rPr>
          <w:rFonts w:ascii="Century Gothic" w:hAnsi="Century Gothic"/>
          <w:sz w:val="20"/>
          <w:szCs w:val="20"/>
        </w:rPr>
        <w:t xml:space="preserve"> </w:t>
      </w:r>
    </w:p>
    <w:p w14:paraId="5F2D6EF7" w14:textId="706DF1AF" w:rsidR="009840C7" w:rsidRPr="00BF1241" w:rsidRDefault="009840C7" w:rsidP="00CA7AE8">
      <w:pPr>
        <w:pStyle w:val="ListParagraph"/>
        <w:numPr>
          <w:ilvl w:val="0"/>
          <w:numId w:val="13"/>
        </w:numPr>
        <w:rPr>
          <w:rFonts w:ascii="Century Gothic" w:hAnsi="Century Gothic"/>
          <w:sz w:val="20"/>
          <w:szCs w:val="20"/>
        </w:rPr>
      </w:pPr>
      <w:r w:rsidRPr="00BF1241">
        <w:rPr>
          <w:rFonts w:ascii="Century Gothic" w:hAnsi="Century Gothic"/>
          <w:sz w:val="20"/>
          <w:szCs w:val="20"/>
        </w:rPr>
        <w:t xml:space="preserve">ensure third-party observation of an </w:t>
      </w:r>
      <w:r w:rsidR="00F91BD1" w:rsidRPr="00BF1241">
        <w:rPr>
          <w:rFonts w:ascii="Century Gothic" w:hAnsi="Century Gothic"/>
          <w:sz w:val="20"/>
          <w:szCs w:val="20"/>
        </w:rPr>
        <w:t>ECT</w:t>
      </w:r>
      <w:r w:rsidRPr="00BF1241">
        <w:rPr>
          <w:rFonts w:ascii="Century Gothic" w:hAnsi="Century Gothic"/>
          <w:sz w:val="20"/>
          <w:szCs w:val="20"/>
        </w:rPr>
        <w:t xml:space="preserve"> who may be at risk of not performing satisfactorily against the</w:t>
      </w:r>
      <w:r w:rsidR="00B364CB" w:rsidRPr="00BF1241">
        <w:rPr>
          <w:rFonts w:ascii="Century Gothic" w:hAnsi="Century Gothic"/>
          <w:sz w:val="20"/>
          <w:szCs w:val="20"/>
        </w:rPr>
        <w:t xml:space="preserve"> Teachers’ </w:t>
      </w:r>
      <w:r w:rsidR="0074703E" w:rsidRPr="00BF1241">
        <w:rPr>
          <w:rFonts w:ascii="Century Gothic" w:hAnsi="Century Gothic"/>
          <w:sz w:val="20"/>
          <w:szCs w:val="20"/>
        </w:rPr>
        <w:t>Standards.</w:t>
      </w:r>
      <w:r w:rsidRPr="00BF1241">
        <w:rPr>
          <w:rFonts w:ascii="Century Gothic" w:hAnsi="Century Gothic"/>
          <w:sz w:val="20"/>
          <w:szCs w:val="20"/>
        </w:rPr>
        <w:t xml:space="preserve"> </w:t>
      </w:r>
    </w:p>
    <w:p w14:paraId="6D06D105" w14:textId="580A3EB8" w:rsidR="009840C7" w:rsidRPr="00BF1241" w:rsidRDefault="009840C7" w:rsidP="00CA7AE8">
      <w:pPr>
        <w:pStyle w:val="ListParagraph"/>
        <w:numPr>
          <w:ilvl w:val="0"/>
          <w:numId w:val="13"/>
        </w:numPr>
        <w:rPr>
          <w:rFonts w:ascii="Century Gothic" w:hAnsi="Century Gothic"/>
          <w:sz w:val="20"/>
          <w:szCs w:val="20"/>
        </w:rPr>
      </w:pPr>
      <w:r w:rsidRPr="00BF1241">
        <w:rPr>
          <w:rFonts w:ascii="Century Gothic" w:hAnsi="Century Gothic"/>
          <w:sz w:val="20"/>
          <w:szCs w:val="20"/>
        </w:rPr>
        <w:t xml:space="preserve">notify the </w:t>
      </w:r>
      <w:r w:rsidR="00B364CB" w:rsidRPr="00BF1241">
        <w:rPr>
          <w:rFonts w:ascii="Century Gothic" w:hAnsi="Century Gothic"/>
          <w:sz w:val="20"/>
          <w:szCs w:val="20"/>
        </w:rPr>
        <w:t>a</w:t>
      </w:r>
      <w:r w:rsidRPr="00BF1241">
        <w:rPr>
          <w:rFonts w:ascii="Century Gothic" w:hAnsi="Century Gothic"/>
          <w:sz w:val="20"/>
          <w:szCs w:val="20"/>
        </w:rPr>
        <w:t xml:space="preserve">ppropriate </w:t>
      </w:r>
      <w:r w:rsidR="00B364CB" w:rsidRPr="00BF1241">
        <w:rPr>
          <w:rFonts w:ascii="Century Gothic" w:hAnsi="Century Gothic"/>
          <w:sz w:val="20"/>
          <w:szCs w:val="20"/>
        </w:rPr>
        <w:t>b</w:t>
      </w:r>
      <w:r w:rsidRPr="00BF1241">
        <w:rPr>
          <w:rFonts w:ascii="Century Gothic" w:hAnsi="Century Gothic"/>
          <w:sz w:val="20"/>
          <w:szCs w:val="20"/>
        </w:rPr>
        <w:t xml:space="preserve">ody as soon as absences total 30 days or </w:t>
      </w:r>
      <w:r w:rsidR="0074703E" w:rsidRPr="00BF1241">
        <w:rPr>
          <w:rFonts w:ascii="Century Gothic" w:hAnsi="Century Gothic"/>
          <w:sz w:val="20"/>
          <w:szCs w:val="20"/>
        </w:rPr>
        <w:t>more.</w:t>
      </w:r>
      <w:r w:rsidRPr="00BF1241">
        <w:rPr>
          <w:rFonts w:ascii="Century Gothic" w:hAnsi="Century Gothic"/>
          <w:sz w:val="20"/>
          <w:szCs w:val="20"/>
        </w:rPr>
        <w:t xml:space="preserve"> </w:t>
      </w:r>
    </w:p>
    <w:p w14:paraId="398D9E1C" w14:textId="6BABE9DD" w:rsidR="009840C7" w:rsidRPr="00BF1241" w:rsidRDefault="00B364CB" w:rsidP="00CA7AE8">
      <w:pPr>
        <w:pStyle w:val="ListParagraph"/>
        <w:numPr>
          <w:ilvl w:val="0"/>
          <w:numId w:val="13"/>
        </w:numPr>
        <w:rPr>
          <w:rFonts w:ascii="Century Gothic" w:hAnsi="Century Gothic"/>
          <w:sz w:val="20"/>
          <w:szCs w:val="20"/>
        </w:rPr>
      </w:pPr>
      <w:r w:rsidRPr="00BF1241">
        <w:rPr>
          <w:rFonts w:ascii="Century Gothic" w:hAnsi="Century Gothic"/>
          <w:sz w:val="20"/>
          <w:szCs w:val="20"/>
        </w:rPr>
        <w:t>periodically inform the g</w:t>
      </w:r>
      <w:r w:rsidR="009840C7" w:rsidRPr="00BF1241">
        <w:rPr>
          <w:rFonts w:ascii="Century Gothic" w:hAnsi="Century Gothic"/>
          <w:sz w:val="20"/>
          <w:szCs w:val="20"/>
        </w:rPr>
        <w:t xml:space="preserve">overning </w:t>
      </w:r>
      <w:r w:rsidRPr="00BF1241">
        <w:rPr>
          <w:rFonts w:ascii="Century Gothic" w:hAnsi="Century Gothic"/>
          <w:sz w:val="20"/>
          <w:szCs w:val="20"/>
        </w:rPr>
        <w:t>b</w:t>
      </w:r>
      <w:r w:rsidR="009840C7" w:rsidRPr="00BF1241">
        <w:rPr>
          <w:rFonts w:ascii="Century Gothic" w:hAnsi="Century Gothic"/>
          <w:sz w:val="20"/>
          <w:szCs w:val="20"/>
        </w:rPr>
        <w:t xml:space="preserve">ody about the </w:t>
      </w:r>
      <w:r w:rsidR="00846450" w:rsidRPr="00BF1241">
        <w:rPr>
          <w:rFonts w:ascii="Century Gothic" w:hAnsi="Century Gothic"/>
          <w:sz w:val="20"/>
          <w:szCs w:val="20"/>
        </w:rPr>
        <w:t>school’</w:t>
      </w:r>
      <w:r w:rsidR="009840C7" w:rsidRPr="00BF1241">
        <w:rPr>
          <w:rFonts w:ascii="Century Gothic" w:hAnsi="Century Gothic"/>
          <w:sz w:val="20"/>
          <w:szCs w:val="20"/>
        </w:rPr>
        <w:t xml:space="preserve">s induction </w:t>
      </w:r>
      <w:r w:rsidR="0074703E" w:rsidRPr="00BF1241">
        <w:rPr>
          <w:rFonts w:ascii="Century Gothic" w:hAnsi="Century Gothic"/>
          <w:sz w:val="20"/>
          <w:szCs w:val="20"/>
        </w:rPr>
        <w:t>arrangements.</w:t>
      </w:r>
      <w:r w:rsidR="009840C7" w:rsidRPr="00BF1241">
        <w:rPr>
          <w:rFonts w:ascii="Century Gothic" w:hAnsi="Century Gothic"/>
          <w:sz w:val="20"/>
          <w:szCs w:val="20"/>
        </w:rPr>
        <w:t xml:space="preserve"> </w:t>
      </w:r>
    </w:p>
    <w:p w14:paraId="08F7643A" w14:textId="1CA742F0" w:rsidR="009840C7" w:rsidRPr="00BF1241" w:rsidRDefault="009840C7" w:rsidP="00CA7AE8">
      <w:pPr>
        <w:pStyle w:val="ListParagraph"/>
        <w:numPr>
          <w:ilvl w:val="0"/>
          <w:numId w:val="13"/>
        </w:numPr>
        <w:rPr>
          <w:rFonts w:ascii="Century Gothic" w:hAnsi="Century Gothic"/>
          <w:sz w:val="20"/>
          <w:szCs w:val="20"/>
        </w:rPr>
      </w:pPr>
      <w:r w:rsidRPr="00BF1241">
        <w:rPr>
          <w:rFonts w:ascii="Century Gothic" w:hAnsi="Century Gothic"/>
          <w:sz w:val="20"/>
          <w:szCs w:val="20"/>
        </w:rPr>
        <w:t xml:space="preserve">advise and agree </w:t>
      </w:r>
      <w:r w:rsidR="00B364CB" w:rsidRPr="00BF1241">
        <w:rPr>
          <w:rFonts w:ascii="Century Gothic" w:hAnsi="Century Gothic"/>
          <w:sz w:val="20"/>
          <w:szCs w:val="20"/>
        </w:rPr>
        <w:t>with the a</w:t>
      </w:r>
      <w:r w:rsidRPr="00BF1241">
        <w:rPr>
          <w:rFonts w:ascii="Century Gothic" w:hAnsi="Century Gothic"/>
          <w:sz w:val="20"/>
          <w:szCs w:val="20"/>
        </w:rPr>
        <w:t xml:space="preserve">ppropriate </w:t>
      </w:r>
      <w:r w:rsidR="00B364CB" w:rsidRPr="00BF1241">
        <w:rPr>
          <w:rFonts w:ascii="Century Gothic" w:hAnsi="Century Gothic"/>
          <w:sz w:val="20"/>
          <w:szCs w:val="20"/>
        </w:rPr>
        <w:t>b</w:t>
      </w:r>
      <w:r w:rsidRPr="00BF1241">
        <w:rPr>
          <w:rFonts w:ascii="Century Gothic" w:hAnsi="Century Gothic"/>
          <w:sz w:val="20"/>
          <w:szCs w:val="20"/>
        </w:rPr>
        <w:t xml:space="preserve">ody in exceptional cases where it may be appropriate to reduce the length of the induction period or deem that it has been satisfactorily </w:t>
      </w:r>
      <w:r w:rsidR="0074703E" w:rsidRPr="00BF1241">
        <w:rPr>
          <w:rFonts w:ascii="Century Gothic" w:hAnsi="Century Gothic"/>
          <w:sz w:val="20"/>
          <w:szCs w:val="20"/>
        </w:rPr>
        <w:t>completed.</w:t>
      </w:r>
      <w:r w:rsidRPr="00BF1241">
        <w:rPr>
          <w:rFonts w:ascii="Century Gothic" w:hAnsi="Century Gothic"/>
          <w:sz w:val="20"/>
          <w:szCs w:val="20"/>
        </w:rPr>
        <w:t xml:space="preserve"> </w:t>
      </w:r>
    </w:p>
    <w:p w14:paraId="15CCC68F" w14:textId="24A8810D" w:rsidR="009840C7" w:rsidRPr="00BF1241" w:rsidRDefault="009840C7" w:rsidP="00CA7AE8">
      <w:pPr>
        <w:pStyle w:val="ListParagraph"/>
        <w:numPr>
          <w:ilvl w:val="0"/>
          <w:numId w:val="13"/>
        </w:numPr>
        <w:rPr>
          <w:rFonts w:ascii="Century Gothic" w:hAnsi="Century Gothic"/>
          <w:sz w:val="20"/>
          <w:szCs w:val="20"/>
        </w:rPr>
      </w:pPr>
      <w:r w:rsidRPr="00BF1241">
        <w:rPr>
          <w:rFonts w:ascii="Century Gothic" w:hAnsi="Century Gothic"/>
          <w:sz w:val="20"/>
          <w:szCs w:val="20"/>
        </w:rPr>
        <w:t xml:space="preserve">provide interim assessment reports for staff moving in between formal assessment </w:t>
      </w:r>
      <w:proofErr w:type="gramStart"/>
      <w:r w:rsidRPr="00BF1241">
        <w:rPr>
          <w:rFonts w:ascii="Century Gothic" w:hAnsi="Century Gothic"/>
          <w:sz w:val="20"/>
          <w:szCs w:val="20"/>
        </w:rPr>
        <w:t>periods;</w:t>
      </w:r>
      <w:proofErr w:type="gramEnd"/>
      <w:r w:rsidRPr="00BF1241">
        <w:rPr>
          <w:rFonts w:ascii="Century Gothic" w:hAnsi="Century Gothic"/>
          <w:sz w:val="20"/>
          <w:szCs w:val="20"/>
        </w:rPr>
        <w:t xml:space="preserve"> </w:t>
      </w:r>
    </w:p>
    <w:p w14:paraId="6BEA2C58" w14:textId="4A5337E4" w:rsidR="009840C7" w:rsidRPr="00BF1241" w:rsidRDefault="009840C7" w:rsidP="00CA7AE8">
      <w:pPr>
        <w:pStyle w:val="ListParagraph"/>
        <w:numPr>
          <w:ilvl w:val="0"/>
          <w:numId w:val="13"/>
        </w:numPr>
        <w:rPr>
          <w:rFonts w:ascii="Century Gothic" w:hAnsi="Century Gothic"/>
          <w:sz w:val="20"/>
          <w:szCs w:val="20"/>
        </w:rPr>
      </w:pPr>
      <w:r w:rsidRPr="00BF1241">
        <w:rPr>
          <w:rFonts w:ascii="Century Gothic" w:hAnsi="Century Gothic"/>
          <w:sz w:val="20"/>
          <w:szCs w:val="20"/>
        </w:rPr>
        <w:t xml:space="preserve">notify the </w:t>
      </w:r>
      <w:r w:rsidR="00B364CB" w:rsidRPr="00BF1241">
        <w:rPr>
          <w:rFonts w:ascii="Century Gothic" w:hAnsi="Century Gothic"/>
          <w:sz w:val="20"/>
          <w:szCs w:val="20"/>
        </w:rPr>
        <w:t>a</w:t>
      </w:r>
      <w:r w:rsidRPr="00BF1241">
        <w:rPr>
          <w:rFonts w:ascii="Century Gothic" w:hAnsi="Century Gothic"/>
          <w:sz w:val="20"/>
          <w:szCs w:val="20"/>
        </w:rPr>
        <w:t xml:space="preserve">ppropriate </w:t>
      </w:r>
      <w:r w:rsidR="00B364CB" w:rsidRPr="00BF1241">
        <w:rPr>
          <w:rFonts w:ascii="Century Gothic" w:hAnsi="Century Gothic"/>
          <w:sz w:val="20"/>
          <w:szCs w:val="20"/>
        </w:rPr>
        <w:t>b</w:t>
      </w:r>
      <w:r w:rsidRPr="00BF1241">
        <w:rPr>
          <w:rFonts w:ascii="Century Gothic" w:hAnsi="Century Gothic"/>
          <w:sz w:val="20"/>
          <w:szCs w:val="20"/>
        </w:rPr>
        <w:t xml:space="preserve">ody when an </w:t>
      </w:r>
      <w:r w:rsidR="00F91BD1" w:rsidRPr="00BF1241">
        <w:rPr>
          <w:rFonts w:ascii="Century Gothic" w:hAnsi="Century Gothic"/>
          <w:sz w:val="20"/>
          <w:szCs w:val="20"/>
        </w:rPr>
        <w:t>ECT</w:t>
      </w:r>
      <w:r w:rsidRPr="00BF1241">
        <w:rPr>
          <w:rFonts w:ascii="Century Gothic" w:hAnsi="Century Gothic"/>
          <w:sz w:val="20"/>
          <w:szCs w:val="20"/>
        </w:rPr>
        <w:t xml:space="preserve"> serving induction leaves the institution. </w:t>
      </w:r>
    </w:p>
    <w:p w14:paraId="11B4285A" w14:textId="77777777" w:rsidR="009840C7" w:rsidRPr="00BF1241" w:rsidRDefault="00846450" w:rsidP="00CA7AE8">
      <w:pPr>
        <w:rPr>
          <w:rFonts w:ascii="Century Gothic" w:hAnsi="Century Gothic"/>
          <w:b/>
          <w:bCs/>
          <w:sz w:val="20"/>
          <w:szCs w:val="20"/>
          <w:u w:val="single"/>
        </w:rPr>
      </w:pPr>
      <w:r w:rsidRPr="00BF1241">
        <w:rPr>
          <w:rFonts w:ascii="Century Gothic" w:hAnsi="Century Gothic"/>
          <w:b/>
          <w:bCs/>
          <w:sz w:val="20"/>
          <w:szCs w:val="20"/>
          <w:u w:val="single"/>
        </w:rPr>
        <w:t>The Governing Body</w:t>
      </w:r>
    </w:p>
    <w:p w14:paraId="477CCC40" w14:textId="422DF51C" w:rsidR="00846450" w:rsidRPr="00BF1241" w:rsidRDefault="00846450" w:rsidP="00CA7AE8">
      <w:pPr>
        <w:rPr>
          <w:rFonts w:ascii="Century Gothic" w:hAnsi="Century Gothic"/>
          <w:sz w:val="20"/>
          <w:szCs w:val="20"/>
        </w:rPr>
      </w:pPr>
      <w:r w:rsidRPr="00BF1241">
        <w:rPr>
          <w:rFonts w:ascii="Century Gothic" w:hAnsi="Century Gothic"/>
          <w:sz w:val="20"/>
          <w:szCs w:val="20"/>
        </w:rPr>
        <w:t xml:space="preserve">The </w:t>
      </w:r>
      <w:r w:rsidR="00B364CB" w:rsidRPr="00BF1241">
        <w:rPr>
          <w:rFonts w:ascii="Century Gothic" w:hAnsi="Century Gothic"/>
          <w:sz w:val="20"/>
          <w:szCs w:val="20"/>
        </w:rPr>
        <w:t>g</w:t>
      </w:r>
      <w:r w:rsidRPr="00BF1241">
        <w:rPr>
          <w:rFonts w:ascii="Century Gothic" w:hAnsi="Century Gothic"/>
          <w:sz w:val="20"/>
          <w:szCs w:val="20"/>
        </w:rPr>
        <w:t xml:space="preserve">overning </w:t>
      </w:r>
      <w:r w:rsidR="00B364CB" w:rsidRPr="00BF1241">
        <w:rPr>
          <w:rFonts w:ascii="Century Gothic" w:hAnsi="Century Gothic"/>
          <w:sz w:val="20"/>
          <w:szCs w:val="20"/>
        </w:rPr>
        <w:t>b</w:t>
      </w:r>
      <w:r w:rsidRPr="00BF1241">
        <w:rPr>
          <w:rFonts w:ascii="Century Gothic" w:hAnsi="Century Gothic"/>
          <w:sz w:val="20"/>
          <w:szCs w:val="20"/>
        </w:rPr>
        <w:t>ody:</w:t>
      </w:r>
    </w:p>
    <w:p w14:paraId="19B49F00" w14:textId="72588EAC" w:rsidR="00846450" w:rsidRPr="00BF1241" w:rsidRDefault="00846450" w:rsidP="00CA7AE8">
      <w:pPr>
        <w:pStyle w:val="ListParagraph"/>
        <w:numPr>
          <w:ilvl w:val="0"/>
          <w:numId w:val="14"/>
        </w:numPr>
        <w:rPr>
          <w:rFonts w:ascii="Century Gothic" w:hAnsi="Century Gothic"/>
          <w:sz w:val="20"/>
          <w:szCs w:val="20"/>
        </w:rPr>
      </w:pPr>
      <w:r w:rsidRPr="00BF1241">
        <w:rPr>
          <w:rFonts w:ascii="Century Gothic" w:hAnsi="Century Gothic"/>
          <w:sz w:val="20"/>
          <w:szCs w:val="20"/>
        </w:rPr>
        <w:t xml:space="preserve">should ensure compliance with the Statutory Guidance for </w:t>
      </w:r>
      <w:r w:rsidR="00F91BD1" w:rsidRPr="00BF1241">
        <w:rPr>
          <w:rFonts w:ascii="Century Gothic" w:hAnsi="Century Gothic"/>
          <w:sz w:val="20"/>
          <w:szCs w:val="20"/>
        </w:rPr>
        <w:t>ECT</w:t>
      </w:r>
      <w:r w:rsidRPr="00BF1241">
        <w:rPr>
          <w:rFonts w:ascii="Century Gothic" w:hAnsi="Century Gothic"/>
          <w:sz w:val="20"/>
          <w:szCs w:val="20"/>
        </w:rPr>
        <w:t xml:space="preserve"> </w:t>
      </w:r>
      <w:r w:rsidR="0074703E" w:rsidRPr="00BF1241">
        <w:rPr>
          <w:rFonts w:ascii="Century Gothic" w:hAnsi="Century Gothic"/>
          <w:sz w:val="20"/>
          <w:szCs w:val="20"/>
        </w:rPr>
        <w:t>Induction.</w:t>
      </w:r>
      <w:r w:rsidRPr="00BF1241">
        <w:rPr>
          <w:rFonts w:ascii="Century Gothic" w:hAnsi="Century Gothic"/>
          <w:sz w:val="20"/>
          <w:szCs w:val="20"/>
        </w:rPr>
        <w:t xml:space="preserve"> </w:t>
      </w:r>
    </w:p>
    <w:p w14:paraId="41447E1E" w14:textId="7C2D0D56" w:rsidR="00846450" w:rsidRPr="00BF1241" w:rsidRDefault="00846450" w:rsidP="00CA7AE8">
      <w:pPr>
        <w:pStyle w:val="ListParagraph"/>
        <w:numPr>
          <w:ilvl w:val="0"/>
          <w:numId w:val="14"/>
        </w:numPr>
        <w:rPr>
          <w:rFonts w:ascii="Century Gothic" w:hAnsi="Century Gothic"/>
          <w:sz w:val="20"/>
          <w:szCs w:val="20"/>
        </w:rPr>
      </w:pPr>
      <w:r w:rsidRPr="00BF1241">
        <w:rPr>
          <w:rFonts w:ascii="Century Gothic" w:hAnsi="Century Gothic"/>
          <w:sz w:val="20"/>
          <w:szCs w:val="20"/>
        </w:rPr>
        <w:t xml:space="preserve">should be satisfied that the institution has the capacity to support the </w:t>
      </w:r>
      <w:r w:rsidR="0074703E" w:rsidRPr="00BF1241">
        <w:rPr>
          <w:rFonts w:ascii="Century Gothic" w:hAnsi="Century Gothic"/>
          <w:sz w:val="20"/>
          <w:szCs w:val="20"/>
        </w:rPr>
        <w:t>ECT.</w:t>
      </w:r>
      <w:r w:rsidRPr="00BF1241">
        <w:rPr>
          <w:rFonts w:ascii="Century Gothic" w:hAnsi="Century Gothic"/>
          <w:sz w:val="20"/>
          <w:szCs w:val="20"/>
        </w:rPr>
        <w:t xml:space="preserve"> </w:t>
      </w:r>
    </w:p>
    <w:p w14:paraId="7BA72ACC" w14:textId="057C1CD4" w:rsidR="00846450" w:rsidRPr="00BF1241" w:rsidRDefault="00846450" w:rsidP="00CA7AE8">
      <w:pPr>
        <w:pStyle w:val="ListParagraph"/>
        <w:numPr>
          <w:ilvl w:val="0"/>
          <w:numId w:val="14"/>
        </w:numPr>
        <w:rPr>
          <w:rFonts w:ascii="Century Gothic" w:hAnsi="Century Gothic"/>
          <w:sz w:val="20"/>
          <w:szCs w:val="20"/>
        </w:rPr>
      </w:pPr>
      <w:r w:rsidRPr="00BF1241">
        <w:rPr>
          <w:rFonts w:ascii="Century Gothic" w:hAnsi="Century Gothic"/>
          <w:sz w:val="20"/>
          <w:szCs w:val="20"/>
        </w:rPr>
        <w:t xml:space="preserve">should ensure the </w:t>
      </w:r>
      <w:r w:rsidR="008860FB" w:rsidRPr="00BF1241">
        <w:rPr>
          <w:rFonts w:ascii="Century Gothic" w:hAnsi="Century Gothic"/>
          <w:sz w:val="20"/>
          <w:szCs w:val="20"/>
        </w:rPr>
        <w:t>head</w:t>
      </w:r>
      <w:r w:rsidRPr="00BF1241">
        <w:rPr>
          <w:rFonts w:ascii="Century Gothic" w:hAnsi="Century Gothic"/>
          <w:sz w:val="20"/>
          <w:szCs w:val="20"/>
        </w:rPr>
        <w:t xml:space="preserve">teacher is fulfilling their responsibility to meet the requirements of a suitable post for </w:t>
      </w:r>
      <w:r w:rsidR="0074703E" w:rsidRPr="00BF1241">
        <w:rPr>
          <w:rFonts w:ascii="Century Gothic" w:hAnsi="Century Gothic"/>
          <w:sz w:val="20"/>
          <w:szCs w:val="20"/>
        </w:rPr>
        <w:t>induction.</w:t>
      </w:r>
      <w:r w:rsidRPr="00BF1241">
        <w:rPr>
          <w:rFonts w:ascii="Century Gothic" w:hAnsi="Century Gothic"/>
          <w:sz w:val="20"/>
          <w:szCs w:val="20"/>
        </w:rPr>
        <w:t xml:space="preserve"> </w:t>
      </w:r>
    </w:p>
    <w:p w14:paraId="5721D582" w14:textId="3FCDD78F" w:rsidR="00846450" w:rsidRPr="00BF1241" w:rsidRDefault="00846450" w:rsidP="00CA7AE8">
      <w:pPr>
        <w:pStyle w:val="ListParagraph"/>
        <w:numPr>
          <w:ilvl w:val="0"/>
          <w:numId w:val="14"/>
        </w:numPr>
        <w:rPr>
          <w:rFonts w:ascii="Century Gothic" w:hAnsi="Century Gothic"/>
          <w:sz w:val="20"/>
          <w:szCs w:val="20"/>
        </w:rPr>
      </w:pPr>
      <w:r w:rsidRPr="00BF1241">
        <w:rPr>
          <w:rFonts w:ascii="Century Gothic" w:hAnsi="Century Gothic"/>
          <w:sz w:val="20"/>
          <w:szCs w:val="20"/>
        </w:rPr>
        <w:t xml:space="preserve">must investigate concerns raised by an individual </w:t>
      </w:r>
      <w:r w:rsidR="00F91BD1" w:rsidRPr="00BF1241">
        <w:rPr>
          <w:rFonts w:ascii="Century Gothic" w:hAnsi="Century Gothic"/>
          <w:sz w:val="20"/>
          <w:szCs w:val="20"/>
        </w:rPr>
        <w:t>ECT</w:t>
      </w:r>
      <w:r w:rsidRPr="00BF1241">
        <w:rPr>
          <w:rFonts w:ascii="Century Gothic" w:hAnsi="Century Gothic"/>
          <w:sz w:val="20"/>
          <w:szCs w:val="20"/>
        </w:rPr>
        <w:t xml:space="preserve"> as part of the school’s agreed grievance </w:t>
      </w:r>
      <w:r w:rsidR="0074703E" w:rsidRPr="00BF1241">
        <w:rPr>
          <w:rFonts w:ascii="Century Gothic" w:hAnsi="Century Gothic"/>
          <w:sz w:val="20"/>
          <w:szCs w:val="20"/>
        </w:rPr>
        <w:t>procedures.</w:t>
      </w:r>
      <w:r w:rsidRPr="00BF1241">
        <w:rPr>
          <w:rFonts w:ascii="Century Gothic" w:hAnsi="Century Gothic"/>
          <w:sz w:val="20"/>
          <w:szCs w:val="20"/>
        </w:rPr>
        <w:t xml:space="preserve"> </w:t>
      </w:r>
    </w:p>
    <w:p w14:paraId="4808D0BD" w14:textId="62D384A2" w:rsidR="00846450" w:rsidRPr="00BF1241" w:rsidRDefault="00846450" w:rsidP="00CA7AE8">
      <w:pPr>
        <w:pStyle w:val="ListParagraph"/>
        <w:numPr>
          <w:ilvl w:val="0"/>
          <w:numId w:val="14"/>
        </w:numPr>
        <w:rPr>
          <w:rFonts w:ascii="Century Gothic" w:hAnsi="Century Gothic"/>
          <w:sz w:val="20"/>
          <w:szCs w:val="20"/>
        </w:rPr>
      </w:pPr>
      <w:r w:rsidRPr="00BF1241">
        <w:rPr>
          <w:rFonts w:ascii="Century Gothic" w:hAnsi="Century Gothic"/>
          <w:sz w:val="20"/>
          <w:szCs w:val="20"/>
        </w:rPr>
        <w:t xml:space="preserve">can seek guidance from the </w:t>
      </w:r>
      <w:r w:rsidR="008860FB" w:rsidRPr="00BF1241">
        <w:rPr>
          <w:rFonts w:ascii="Century Gothic" w:hAnsi="Century Gothic"/>
          <w:sz w:val="20"/>
          <w:szCs w:val="20"/>
        </w:rPr>
        <w:t>a</w:t>
      </w:r>
      <w:r w:rsidRPr="00BF1241">
        <w:rPr>
          <w:rFonts w:ascii="Century Gothic" w:hAnsi="Century Gothic"/>
          <w:sz w:val="20"/>
          <w:szCs w:val="20"/>
        </w:rPr>
        <w:t xml:space="preserve">ppropriate </w:t>
      </w:r>
      <w:r w:rsidR="008860FB" w:rsidRPr="00BF1241">
        <w:rPr>
          <w:rFonts w:ascii="Century Gothic" w:hAnsi="Century Gothic"/>
          <w:sz w:val="20"/>
          <w:szCs w:val="20"/>
        </w:rPr>
        <w:t>b</w:t>
      </w:r>
      <w:r w:rsidRPr="00BF1241">
        <w:rPr>
          <w:rFonts w:ascii="Century Gothic" w:hAnsi="Century Gothic"/>
          <w:sz w:val="20"/>
          <w:szCs w:val="20"/>
        </w:rPr>
        <w:t xml:space="preserve">ody on the quality of the school’s induction arrangements and the roles and responsibilities of staff involved in the process; and </w:t>
      </w:r>
    </w:p>
    <w:p w14:paraId="79F67087" w14:textId="04F510E5" w:rsidR="00D9142D" w:rsidRDefault="00846450" w:rsidP="33E3865B">
      <w:pPr>
        <w:pStyle w:val="ListParagraph"/>
        <w:numPr>
          <w:ilvl w:val="0"/>
          <w:numId w:val="14"/>
        </w:numPr>
        <w:rPr>
          <w:rFonts w:ascii="Century Gothic" w:hAnsi="Century Gothic"/>
          <w:sz w:val="20"/>
          <w:szCs w:val="20"/>
        </w:rPr>
      </w:pPr>
      <w:r w:rsidRPr="33E3865B">
        <w:rPr>
          <w:rFonts w:ascii="Century Gothic" w:hAnsi="Century Gothic"/>
          <w:sz w:val="20"/>
          <w:szCs w:val="20"/>
        </w:rPr>
        <w:t xml:space="preserve">can request general reports on the progress of an </w:t>
      </w:r>
      <w:r w:rsidR="00F91BD1" w:rsidRPr="33E3865B">
        <w:rPr>
          <w:rFonts w:ascii="Century Gothic" w:hAnsi="Century Gothic"/>
          <w:sz w:val="20"/>
          <w:szCs w:val="20"/>
        </w:rPr>
        <w:t>ECT</w:t>
      </w:r>
      <w:r w:rsidRPr="33E3865B">
        <w:rPr>
          <w:rFonts w:ascii="Century Gothic" w:hAnsi="Century Gothic"/>
          <w:sz w:val="20"/>
          <w:szCs w:val="20"/>
        </w:rPr>
        <w:t xml:space="preserve">. </w:t>
      </w:r>
    </w:p>
    <w:p w14:paraId="4895CA1A" w14:textId="75A8E73D" w:rsidR="00064718" w:rsidRDefault="00064718" w:rsidP="00064718">
      <w:pPr>
        <w:rPr>
          <w:rFonts w:ascii="Century Gothic" w:hAnsi="Century Gothic"/>
          <w:sz w:val="20"/>
          <w:szCs w:val="20"/>
        </w:rPr>
      </w:pPr>
    </w:p>
    <w:p w14:paraId="6BBC0625" w14:textId="2744A45E" w:rsidR="00064718" w:rsidRDefault="00064718" w:rsidP="00064718">
      <w:pPr>
        <w:rPr>
          <w:rFonts w:ascii="Century Gothic" w:hAnsi="Century Gothic"/>
          <w:sz w:val="20"/>
          <w:szCs w:val="20"/>
        </w:rPr>
      </w:pPr>
    </w:p>
    <w:p w14:paraId="0F62656C" w14:textId="77777777" w:rsidR="00064718" w:rsidRPr="00064718" w:rsidRDefault="00064718" w:rsidP="00064718">
      <w:pPr>
        <w:rPr>
          <w:rFonts w:ascii="Century Gothic" w:hAnsi="Century Gothic"/>
          <w:sz w:val="20"/>
          <w:szCs w:val="20"/>
        </w:rPr>
      </w:pPr>
    </w:p>
    <w:p w14:paraId="1BEAAE72" w14:textId="22114736" w:rsidR="33E3865B" w:rsidRDefault="33E3865B" w:rsidP="33E3865B">
      <w:pPr>
        <w:rPr>
          <w:rFonts w:ascii="Century Gothic" w:hAnsi="Century Gothic"/>
          <w:sz w:val="20"/>
          <w:szCs w:val="20"/>
        </w:rPr>
      </w:pPr>
    </w:p>
    <w:p w14:paraId="6401BB72" w14:textId="1146F6D1" w:rsidR="00B26E39" w:rsidRPr="00BF1241" w:rsidRDefault="00826E00" w:rsidP="00CA7AE8">
      <w:pPr>
        <w:rPr>
          <w:rFonts w:ascii="Century Gothic" w:hAnsi="Century Gothic"/>
          <w:b/>
          <w:bCs/>
          <w:sz w:val="20"/>
          <w:szCs w:val="20"/>
          <w:u w:val="single"/>
        </w:rPr>
      </w:pPr>
      <w:r w:rsidRPr="00BF1241">
        <w:rPr>
          <w:rFonts w:ascii="Century Gothic" w:hAnsi="Century Gothic"/>
          <w:b/>
          <w:bCs/>
          <w:sz w:val="20"/>
          <w:szCs w:val="20"/>
          <w:u w:val="single"/>
        </w:rPr>
        <w:lastRenderedPageBreak/>
        <w:t>Statutory Requirements</w:t>
      </w:r>
    </w:p>
    <w:p w14:paraId="0A719AA2" w14:textId="74C40BFE" w:rsidR="009B7106" w:rsidRPr="00BF1241" w:rsidRDefault="00311E04" w:rsidP="00CA7AE8">
      <w:pPr>
        <w:rPr>
          <w:rFonts w:ascii="Century Gothic" w:hAnsi="Century Gothic"/>
          <w:i/>
          <w:sz w:val="20"/>
          <w:szCs w:val="20"/>
        </w:rPr>
      </w:pPr>
      <w:r w:rsidRPr="00BF1241">
        <w:rPr>
          <w:rFonts w:ascii="Century Gothic" w:hAnsi="Century Gothic"/>
          <w:sz w:val="20"/>
          <w:szCs w:val="20"/>
        </w:rPr>
        <w:t>This policy is</w:t>
      </w:r>
      <w:r w:rsidR="009B7106" w:rsidRPr="00BF1241">
        <w:rPr>
          <w:rFonts w:ascii="Century Gothic" w:hAnsi="Century Gothic"/>
          <w:sz w:val="20"/>
          <w:szCs w:val="20"/>
        </w:rPr>
        <w:t xml:space="preserve"> informed and</w:t>
      </w:r>
      <w:r w:rsidRPr="00BF1241">
        <w:rPr>
          <w:rFonts w:ascii="Century Gothic" w:hAnsi="Century Gothic"/>
          <w:sz w:val="20"/>
          <w:szCs w:val="20"/>
        </w:rPr>
        <w:t xml:space="preserve"> und</w:t>
      </w:r>
      <w:r w:rsidR="00B41154" w:rsidRPr="00BF1241">
        <w:rPr>
          <w:rFonts w:ascii="Century Gothic" w:hAnsi="Century Gothic"/>
          <w:sz w:val="20"/>
          <w:szCs w:val="20"/>
        </w:rPr>
        <w:t xml:space="preserve">erpinned by the </w:t>
      </w:r>
      <w:r w:rsidR="008860FB" w:rsidRPr="00BF1241">
        <w:rPr>
          <w:rFonts w:ascii="Century Gothic" w:hAnsi="Century Gothic"/>
          <w:i/>
          <w:sz w:val="20"/>
          <w:szCs w:val="20"/>
        </w:rPr>
        <w:t>Induction for early career teachers</w:t>
      </w:r>
      <w:r w:rsidR="00B41154" w:rsidRPr="00BF1241">
        <w:rPr>
          <w:rFonts w:ascii="Century Gothic" w:hAnsi="Century Gothic"/>
          <w:i/>
          <w:sz w:val="20"/>
          <w:szCs w:val="20"/>
        </w:rPr>
        <w:t xml:space="preserve"> (England)</w:t>
      </w:r>
      <w:r w:rsidR="00B41154" w:rsidRPr="00BF1241">
        <w:rPr>
          <w:rFonts w:ascii="Century Gothic" w:hAnsi="Century Gothic"/>
          <w:sz w:val="20"/>
          <w:szCs w:val="20"/>
        </w:rPr>
        <w:t xml:space="preserve"> </w:t>
      </w:r>
      <w:r w:rsidR="00B41154" w:rsidRPr="00BF1241">
        <w:rPr>
          <w:rFonts w:ascii="Century Gothic" w:hAnsi="Century Gothic"/>
          <w:i/>
          <w:sz w:val="20"/>
          <w:szCs w:val="20"/>
        </w:rPr>
        <w:t>S</w:t>
      </w:r>
      <w:r w:rsidRPr="00BF1241">
        <w:rPr>
          <w:rFonts w:ascii="Century Gothic" w:hAnsi="Century Gothic"/>
          <w:i/>
          <w:sz w:val="20"/>
          <w:szCs w:val="20"/>
        </w:rPr>
        <w:t xml:space="preserve">tatutory </w:t>
      </w:r>
      <w:r w:rsidR="00B41154" w:rsidRPr="00BF1241">
        <w:rPr>
          <w:rFonts w:ascii="Century Gothic" w:hAnsi="Century Gothic"/>
          <w:i/>
          <w:sz w:val="20"/>
          <w:szCs w:val="20"/>
        </w:rPr>
        <w:t>G</w:t>
      </w:r>
      <w:r w:rsidRPr="00BF1241">
        <w:rPr>
          <w:rFonts w:ascii="Century Gothic" w:hAnsi="Century Gothic"/>
          <w:i/>
          <w:sz w:val="20"/>
          <w:szCs w:val="20"/>
        </w:rPr>
        <w:t>uidance for appropriate bodies, head</w:t>
      </w:r>
      <w:r w:rsidR="00B41154" w:rsidRPr="00BF1241">
        <w:rPr>
          <w:rFonts w:ascii="Century Gothic" w:hAnsi="Century Gothic"/>
          <w:i/>
          <w:sz w:val="20"/>
          <w:szCs w:val="20"/>
        </w:rPr>
        <w:t xml:space="preserve"> </w:t>
      </w:r>
      <w:r w:rsidRPr="00BF1241">
        <w:rPr>
          <w:rFonts w:ascii="Century Gothic" w:hAnsi="Century Gothic"/>
          <w:i/>
          <w:sz w:val="20"/>
          <w:szCs w:val="20"/>
        </w:rPr>
        <w:t>teachers, school staff and governing bodies</w:t>
      </w:r>
      <w:r w:rsidR="00E31BB8" w:rsidRPr="00BF1241">
        <w:rPr>
          <w:rFonts w:ascii="Century Gothic" w:hAnsi="Century Gothic"/>
          <w:i/>
          <w:sz w:val="20"/>
          <w:szCs w:val="20"/>
        </w:rPr>
        <w:t xml:space="preserve"> (Department for Education</w:t>
      </w:r>
      <w:r w:rsidR="008860FB" w:rsidRPr="00BF1241">
        <w:rPr>
          <w:rFonts w:ascii="Century Gothic" w:hAnsi="Century Gothic"/>
          <w:i/>
          <w:sz w:val="20"/>
          <w:szCs w:val="20"/>
        </w:rPr>
        <w:t xml:space="preserve"> March 2021</w:t>
      </w:r>
      <w:r w:rsidR="00E31BB8" w:rsidRPr="00BF1241">
        <w:rPr>
          <w:rFonts w:ascii="Century Gothic" w:hAnsi="Century Gothic"/>
          <w:i/>
          <w:sz w:val="20"/>
          <w:szCs w:val="20"/>
        </w:rPr>
        <w:t>)</w:t>
      </w:r>
      <w:r w:rsidR="009B7106" w:rsidRPr="00BF1241">
        <w:rPr>
          <w:rFonts w:ascii="Century Gothic" w:hAnsi="Century Gothic"/>
          <w:i/>
          <w:sz w:val="20"/>
          <w:szCs w:val="20"/>
        </w:rPr>
        <w:t xml:space="preserve">. </w:t>
      </w:r>
    </w:p>
    <w:p w14:paraId="0B3F0E93" w14:textId="74718A4F" w:rsidR="008F1649" w:rsidRPr="00BF1241" w:rsidRDefault="00D53673" w:rsidP="00CA7AE8">
      <w:pPr>
        <w:rPr>
          <w:rFonts w:ascii="Century Gothic" w:hAnsi="Century Gothic"/>
          <w:sz w:val="20"/>
          <w:szCs w:val="20"/>
        </w:rPr>
      </w:pPr>
      <w:r w:rsidRPr="00BF1241">
        <w:rPr>
          <w:rFonts w:ascii="Century Gothic" w:hAnsi="Century Gothic"/>
          <w:sz w:val="20"/>
          <w:szCs w:val="20"/>
        </w:rPr>
        <w:t xml:space="preserve">In line with the statutory guidance the school will: </w:t>
      </w:r>
    </w:p>
    <w:p w14:paraId="42D3EEB6" w14:textId="62BAAD08" w:rsidR="00D53673" w:rsidRPr="00BF1241" w:rsidRDefault="009B3BB9" w:rsidP="00D53673">
      <w:pPr>
        <w:pStyle w:val="ListParagraph"/>
        <w:numPr>
          <w:ilvl w:val="0"/>
          <w:numId w:val="16"/>
        </w:numPr>
        <w:rPr>
          <w:rFonts w:ascii="Century Gothic" w:hAnsi="Century Gothic"/>
          <w:sz w:val="20"/>
          <w:szCs w:val="20"/>
        </w:rPr>
      </w:pPr>
      <w:r w:rsidRPr="00BF1241">
        <w:rPr>
          <w:rFonts w:ascii="Century Gothic" w:hAnsi="Century Gothic"/>
          <w:sz w:val="20"/>
          <w:szCs w:val="20"/>
        </w:rPr>
        <w:t>identify a person, with QTS</w:t>
      </w:r>
      <w:r w:rsidR="000C2CBE" w:rsidRPr="00BF1241">
        <w:rPr>
          <w:rFonts w:ascii="Century Gothic" w:hAnsi="Century Gothic"/>
          <w:sz w:val="20"/>
          <w:szCs w:val="20"/>
        </w:rPr>
        <w:t xml:space="preserve">, to act as the </w:t>
      </w:r>
      <w:r w:rsidR="00F91BD1" w:rsidRPr="00BF1241">
        <w:rPr>
          <w:rFonts w:ascii="Century Gothic" w:hAnsi="Century Gothic"/>
          <w:sz w:val="20"/>
          <w:szCs w:val="20"/>
        </w:rPr>
        <w:t>ECT</w:t>
      </w:r>
      <w:r w:rsidR="000C2CBE" w:rsidRPr="00BF1241">
        <w:rPr>
          <w:rFonts w:ascii="Century Gothic" w:hAnsi="Century Gothic"/>
          <w:sz w:val="20"/>
          <w:szCs w:val="20"/>
        </w:rPr>
        <w:t>’s induction tutor</w:t>
      </w:r>
      <w:r w:rsidR="00BA1144" w:rsidRPr="00BF1241">
        <w:rPr>
          <w:rFonts w:ascii="Century Gothic" w:hAnsi="Century Gothic"/>
          <w:sz w:val="20"/>
          <w:szCs w:val="20"/>
        </w:rPr>
        <w:t xml:space="preserve"> and another person to act as the ECT’s mentor</w:t>
      </w:r>
      <w:r w:rsidR="000C2CBE" w:rsidRPr="00BF1241">
        <w:rPr>
          <w:rFonts w:ascii="Century Gothic" w:hAnsi="Century Gothic"/>
          <w:sz w:val="20"/>
          <w:szCs w:val="20"/>
        </w:rPr>
        <w:t xml:space="preserve">, </w:t>
      </w:r>
      <w:r w:rsidR="006B05B1" w:rsidRPr="00BF1241">
        <w:rPr>
          <w:rFonts w:ascii="Century Gothic" w:hAnsi="Century Gothic"/>
          <w:sz w:val="20"/>
          <w:szCs w:val="20"/>
        </w:rPr>
        <w:t xml:space="preserve">giving </w:t>
      </w:r>
      <w:r w:rsidR="007607FB" w:rsidRPr="00BF1241">
        <w:rPr>
          <w:rFonts w:ascii="Century Gothic" w:hAnsi="Century Gothic"/>
          <w:sz w:val="20"/>
          <w:szCs w:val="20"/>
        </w:rPr>
        <w:t>th</w:t>
      </w:r>
      <w:r w:rsidR="00BA1144" w:rsidRPr="00BF1241">
        <w:rPr>
          <w:rFonts w:ascii="Century Gothic" w:hAnsi="Century Gothic"/>
          <w:sz w:val="20"/>
          <w:szCs w:val="20"/>
        </w:rPr>
        <w:t>ose people</w:t>
      </w:r>
      <w:r w:rsidR="006B05B1" w:rsidRPr="00BF1241">
        <w:rPr>
          <w:rFonts w:ascii="Century Gothic" w:hAnsi="Century Gothic"/>
          <w:sz w:val="20"/>
          <w:szCs w:val="20"/>
        </w:rPr>
        <w:t xml:space="preserve"> sufficient time to carry out the role effectively and meet the needs of the </w:t>
      </w:r>
      <w:r w:rsidR="0074703E" w:rsidRPr="00BF1241">
        <w:rPr>
          <w:rFonts w:ascii="Century Gothic" w:hAnsi="Century Gothic"/>
          <w:sz w:val="20"/>
          <w:szCs w:val="20"/>
        </w:rPr>
        <w:t>ECT.</w:t>
      </w:r>
    </w:p>
    <w:p w14:paraId="40F04992" w14:textId="1A14FEFA" w:rsidR="006B05B1" w:rsidRPr="00BF1241" w:rsidRDefault="005D3B95" w:rsidP="00D53673">
      <w:pPr>
        <w:pStyle w:val="ListParagraph"/>
        <w:numPr>
          <w:ilvl w:val="0"/>
          <w:numId w:val="16"/>
        </w:numPr>
        <w:rPr>
          <w:rFonts w:ascii="Century Gothic" w:hAnsi="Century Gothic"/>
          <w:sz w:val="20"/>
          <w:szCs w:val="20"/>
        </w:rPr>
      </w:pPr>
      <w:r w:rsidRPr="00BF1241">
        <w:rPr>
          <w:rFonts w:ascii="Century Gothic" w:hAnsi="Century Gothic"/>
          <w:sz w:val="20"/>
          <w:szCs w:val="20"/>
        </w:rPr>
        <w:t xml:space="preserve">ensure that </w:t>
      </w:r>
      <w:r w:rsidR="00F91BD1" w:rsidRPr="00BF1241">
        <w:rPr>
          <w:rFonts w:ascii="Century Gothic" w:hAnsi="Century Gothic"/>
          <w:sz w:val="20"/>
          <w:szCs w:val="20"/>
        </w:rPr>
        <w:t>ECT</w:t>
      </w:r>
      <w:r w:rsidRPr="00BF1241">
        <w:rPr>
          <w:rFonts w:ascii="Century Gothic" w:hAnsi="Century Gothic"/>
          <w:sz w:val="20"/>
          <w:szCs w:val="20"/>
        </w:rPr>
        <w:t xml:space="preserve">s have a reduced timetable of no more than 90% of the timetable </w:t>
      </w:r>
      <w:r w:rsidR="00664BCF" w:rsidRPr="00BF1241">
        <w:rPr>
          <w:rFonts w:ascii="Century Gothic" w:hAnsi="Century Gothic"/>
          <w:sz w:val="20"/>
          <w:szCs w:val="20"/>
        </w:rPr>
        <w:t xml:space="preserve">of the school’s existing teachers on the main pay range </w:t>
      </w:r>
      <w:r w:rsidR="00BA1144" w:rsidRPr="00BF1241">
        <w:rPr>
          <w:rFonts w:ascii="Century Gothic" w:hAnsi="Century Gothic"/>
          <w:sz w:val="20"/>
          <w:szCs w:val="20"/>
        </w:rPr>
        <w:t xml:space="preserve">in year one and no more than 95% of the timetable of the school’s existing teachers on the main pay range in year two </w:t>
      </w:r>
      <w:r w:rsidR="00664BCF" w:rsidRPr="00BF1241">
        <w:rPr>
          <w:rFonts w:ascii="Century Gothic" w:hAnsi="Century Gothic"/>
          <w:sz w:val="20"/>
          <w:szCs w:val="20"/>
        </w:rPr>
        <w:t>to enable them to undertake activities in their</w:t>
      </w:r>
      <w:r w:rsidR="00BA1144" w:rsidRPr="00BF1241">
        <w:rPr>
          <w:rFonts w:ascii="Century Gothic" w:hAnsi="Century Gothic"/>
          <w:sz w:val="20"/>
          <w:szCs w:val="20"/>
        </w:rPr>
        <w:t xml:space="preserve"> ECF-based</w:t>
      </w:r>
      <w:r w:rsidR="00664BCF" w:rsidRPr="00BF1241">
        <w:rPr>
          <w:rFonts w:ascii="Century Gothic" w:hAnsi="Century Gothic"/>
          <w:sz w:val="20"/>
          <w:szCs w:val="20"/>
        </w:rPr>
        <w:t xml:space="preserve"> induction programme. This is in addition to the planning, </w:t>
      </w:r>
      <w:r w:rsidR="0074703E" w:rsidRPr="00BF1241">
        <w:rPr>
          <w:rFonts w:ascii="Century Gothic" w:hAnsi="Century Gothic"/>
          <w:sz w:val="20"/>
          <w:szCs w:val="20"/>
        </w:rPr>
        <w:t>preparation,</w:t>
      </w:r>
      <w:r w:rsidR="00664BCF" w:rsidRPr="00BF1241">
        <w:rPr>
          <w:rFonts w:ascii="Century Gothic" w:hAnsi="Century Gothic"/>
          <w:sz w:val="20"/>
          <w:szCs w:val="20"/>
        </w:rPr>
        <w:t xml:space="preserve"> and assessment time (PPA) that all teachers </w:t>
      </w:r>
      <w:r w:rsidR="0074703E" w:rsidRPr="00BF1241">
        <w:rPr>
          <w:rFonts w:ascii="Century Gothic" w:hAnsi="Century Gothic"/>
          <w:sz w:val="20"/>
          <w:szCs w:val="20"/>
        </w:rPr>
        <w:t>receive.</w:t>
      </w:r>
    </w:p>
    <w:p w14:paraId="3C5691FF" w14:textId="6DCAC008" w:rsidR="008275F2" w:rsidRPr="00BF1241" w:rsidRDefault="00CE4350" w:rsidP="00D53673">
      <w:pPr>
        <w:pStyle w:val="ListParagraph"/>
        <w:numPr>
          <w:ilvl w:val="0"/>
          <w:numId w:val="16"/>
        </w:numPr>
        <w:rPr>
          <w:rFonts w:ascii="Century Gothic" w:hAnsi="Century Gothic"/>
          <w:sz w:val="20"/>
          <w:szCs w:val="20"/>
        </w:rPr>
      </w:pPr>
      <w:r w:rsidRPr="00BF1241">
        <w:rPr>
          <w:rFonts w:ascii="Century Gothic" w:hAnsi="Century Gothic"/>
          <w:sz w:val="20"/>
          <w:szCs w:val="20"/>
        </w:rPr>
        <w:t xml:space="preserve">facilitate </w:t>
      </w:r>
      <w:r w:rsidR="00F91BD1" w:rsidRPr="00BF1241">
        <w:rPr>
          <w:rFonts w:ascii="Century Gothic" w:hAnsi="Century Gothic"/>
          <w:sz w:val="20"/>
          <w:szCs w:val="20"/>
        </w:rPr>
        <w:t>ECT</w:t>
      </w:r>
      <w:r w:rsidRPr="00BF1241">
        <w:rPr>
          <w:rFonts w:ascii="Century Gothic" w:hAnsi="Century Gothic"/>
          <w:sz w:val="20"/>
          <w:szCs w:val="20"/>
        </w:rPr>
        <w:t>’s observation of experienced teachers</w:t>
      </w:r>
      <w:r w:rsidR="008C4C62" w:rsidRPr="00BF1241">
        <w:rPr>
          <w:rFonts w:ascii="Century Gothic" w:hAnsi="Century Gothic"/>
          <w:sz w:val="20"/>
          <w:szCs w:val="20"/>
        </w:rPr>
        <w:t xml:space="preserve"> either in this school or another school where good practice has been </w:t>
      </w:r>
      <w:r w:rsidR="0074703E" w:rsidRPr="00BF1241">
        <w:rPr>
          <w:rFonts w:ascii="Century Gothic" w:hAnsi="Century Gothic"/>
          <w:sz w:val="20"/>
          <w:szCs w:val="20"/>
        </w:rPr>
        <w:t>identified.</w:t>
      </w:r>
    </w:p>
    <w:p w14:paraId="092FF747" w14:textId="7E47E9BE" w:rsidR="00B26E39" w:rsidRPr="00D9142D" w:rsidRDefault="00D72285" w:rsidP="00CA7AE8">
      <w:pPr>
        <w:pStyle w:val="ListParagraph"/>
        <w:numPr>
          <w:ilvl w:val="0"/>
          <w:numId w:val="16"/>
        </w:numPr>
        <w:rPr>
          <w:rFonts w:ascii="Century Gothic" w:hAnsi="Century Gothic"/>
          <w:sz w:val="20"/>
          <w:szCs w:val="20"/>
          <w:u w:val="single"/>
        </w:rPr>
      </w:pPr>
      <w:r w:rsidRPr="00BF1241">
        <w:rPr>
          <w:rFonts w:ascii="Century Gothic" w:hAnsi="Century Gothic"/>
          <w:sz w:val="20"/>
          <w:szCs w:val="20"/>
        </w:rPr>
        <w:t xml:space="preserve">keep </w:t>
      </w:r>
      <w:r w:rsidR="00F91BD1" w:rsidRPr="00BF1241">
        <w:rPr>
          <w:rFonts w:ascii="Century Gothic" w:hAnsi="Century Gothic"/>
          <w:sz w:val="20"/>
          <w:szCs w:val="20"/>
        </w:rPr>
        <w:t>ECT</w:t>
      </w:r>
      <w:r w:rsidRPr="00BF1241">
        <w:rPr>
          <w:rFonts w:ascii="Century Gothic" w:hAnsi="Century Gothic"/>
          <w:sz w:val="20"/>
          <w:szCs w:val="20"/>
        </w:rPr>
        <w:t>s up to date on their progress</w:t>
      </w:r>
      <w:r w:rsidR="004C1CCA" w:rsidRPr="00BF1241">
        <w:rPr>
          <w:rFonts w:ascii="Century Gothic" w:hAnsi="Century Gothic"/>
          <w:sz w:val="20"/>
          <w:szCs w:val="20"/>
        </w:rPr>
        <w:t xml:space="preserve"> – </w:t>
      </w:r>
      <w:r w:rsidR="00D9142D">
        <w:rPr>
          <w:rFonts w:ascii="Century Gothic" w:hAnsi="Century Gothic"/>
          <w:sz w:val="20"/>
          <w:szCs w:val="20"/>
        </w:rPr>
        <w:t>to avoid u</w:t>
      </w:r>
      <w:r w:rsidR="00BA1144" w:rsidRPr="00BF1241">
        <w:rPr>
          <w:rFonts w:ascii="Century Gothic" w:hAnsi="Century Gothic"/>
          <w:sz w:val="20"/>
          <w:szCs w:val="20"/>
        </w:rPr>
        <w:t>nexpected</w:t>
      </w:r>
      <w:r w:rsidR="00D9142D">
        <w:rPr>
          <w:rFonts w:ascii="Century Gothic" w:hAnsi="Century Gothic"/>
          <w:sz w:val="20"/>
          <w:szCs w:val="20"/>
        </w:rPr>
        <w:t xml:space="preserve"> issues</w:t>
      </w:r>
      <w:r w:rsidR="00947901" w:rsidRPr="00BF1241">
        <w:rPr>
          <w:rFonts w:ascii="Century Gothic" w:hAnsi="Century Gothic"/>
          <w:sz w:val="20"/>
          <w:szCs w:val="20"/>
        </w:rPr>
        <w:t>.</w:t>
      </w:r>
    </w:p>
    <w:p w14:paraId="27DF2439" w14:textId="77777777" w:rsidR="00D9142D" w:rsidRPr="00D9142D" w:rsidRDefault="00D9142D" w:rsidP="00D9142D">
      <w:pPr>
        <w:rPr>
          <w:rFonts w:ascii="Century Gothic" w:hAnsi="Century Gothic"/>
          <w:sz w:val="20"/>
          <w:szCs w:val="20"/>
          <w:u w:val="single"/>
        </w:rPr>
      </w:pPr>
    </w:p>
    <w:p w14:paraId="58B04E4C" w14:textId="7B54FA6B" w:rsidR="00C67376" w:rsidRPr="00BF1241" w:rsidRDefault="00F91BD1" w:rsidP="00CA7AE8">
      <w:pPr>
        <w:rPr>
          <w:rFonts w:ascii="Century Gothic" w:hAnsi="Century Gothic"/>
          <w:b/>
          <w:bCs/>
          <w:u w:val="single"/>
        </w:rPr>
      </w:pPr>
      <w:r w:rsidRPr="00BF1241">
        <w:rPr>
          <w:rFonts w:ascii="Century Gothic" w:hAnsi="Century Gothic"/>
          <w:b/>
          <w:bCs/>
          <w:u w:val="single"/>
        </w:rPr>
        <w:t>ECT</w:t>
      </w:r>
      <w:r w:rsidR="00C67376" w:rsidRPr="00BF1241">
        <w:rPr>
          <w:rFonts w:ascii="Century Gothic" w:hAnsi="Century Gothic"/>
          <w:b/>
          <w:bCs/>
          <w:u w:val="single"/>
        </w:rPr>
        <w:t xml:space="preserve">s at </w:t>
      </w:r>
      <w:r w:rsidR="00272910" w:rsidRPr="00BF1241">
        <w:rPr>
          <w:rFonts w:ascii="Century Gothic" w:hAnsi="Century Gothic"/>
          <w:b/>
          <w:bCs/>
          <w:u w:val="single"/>
        </w:rPr>
        <w:t xml:space="preserve">Risk </w:t>
      </w:r>
      <w:r w:rsidR="00C67376" w:rsidRPr="00BF1241">
        <w:rPr>
          <w:rFonts w:ascii="Century Gothic" w:hAnsi="Century Gothic"/>
          <w:b/>
          <w:bCs/>
          <w:u w:val="single"/>
        </w:rPr>
        <w:t xml:space="preserve">of Failing </w:t>
      </w:r>
      <w:r w:rsidRPr="00BF1241">
        <w:rPr>
          <w:rFonts w:ascii="Century Gothic" w:hAnsi="Century Gothic"/>
          <w:b/>
          <w:bCs/>
          <w:u w:val="single"/>
        </w:rPr>
        <w:t>ECT</w:t>
      </w:r>
      <w:r w:rsidR="00C67376" w:rsidRPr="00BF1241">
        <w:rPr>
          <w:rFonts w:ascii="Century Gothic" w:hAnsi="Century Gothic"/>
          <w:b/>
          <w:bCs/>
          <w:u w:val="single"/>
        </w:rPr>
        <w:t xml:space="preserve"> Induction</w:t>
      </w:r>
    </w:p>
    <w:p w14:paraId="7EB89A1D" w14:textId="5A0BB2CB" w:rsidR="00C67376" w:rsidRPr="00BF1241" w:rsidRDefault="00272910" w:rsidP="00CA7AE8">
      <w:pPr>
        <w:rPr>
          <w:rFonts w:ascii="Century Gothic" w:hAnsi="Century Gothic"/>
          <w:sz w:val="20"/>
          <w:szCs w:val="20"/>
        </w:rPr>
      </w:pPr>
      <w:r w:rsidRPr="00BF1241">
        <w:rPr>
          <w:rFonts w:ascii="Century Gothic" w:hAnsi="Century Gothic"/>
          <w:sz w:val="20"/>
          <w:szCs w:val="20"/>
        </w:rPr>
        <w:t xml:space="preserve">If an </w:t>
      </w:r>
      <w:r w:rsidR="00F91BD1" w:rsidRPr="00BF1241">
        <w:rPr>
          <w:rFonts w:ascii="Century Gothic" w:hAnsi="Century Gothic"/>
          <w:sz w:val="20"/>
          <w:szCs w:val="20"/>
        </w:rPr>
        <w:t>ECT</w:t>
      </w:r>
      <w:r w:rsidRPr="00BF1241">
        <w:rPr>
          <w:rFonts w:ascii="Century Gothic" w:hAnsi="Century Gothic"/>
          <w:sz w:val="20"/>
          <w:szCs w:val="20"/>
        </w:rPr>
        <w:t xml:space="preserve"> </w:t>
      </w:r>
      <w:r w:rsidR="00C67376" w:rsidRPr="00BF1241">
        <w:rPr>
          <w:rFonts w:ascii="Century Gothic" w:hAnsi="Century Gothic"/>
          <w:sz w:val="20"/>
          <w:szCs w:val="20"/>
        </w:rPr>
        <w:t>is at risk of not meeting the Teachers’ Standards by the end of the induction period, the school will:</w:t>
      </w:r>
    </w:p>
    <w:p w14:paraId="0AFD48F1" w14:textId="2F07078F" w:rsidR="00C67376" w:rsidRPr="00BF1241" w:rsidRDefault="00C67376" w:rsidP="00CA7AE8">
      <w:pPr>
        <w:pStyle w:val="ListParagraph"/>
        <w:numPr>
          <w:ilvl w:val="0"/>
          <w:numId w:val="15"/>
        </w:numPr>
        <w:rPr>
          <w:rFonts w:ascii="Century Gothic" w:hAnsi="Century Gothic"/>
          <w:sz w:val="20"/>
          <w:szCs w:val="20"/>
        </w:rPr>
      </w:pPr>
      <w:r w:rsidRPr="00BF1241">
        <w:rPr>
          <w:rFonts w:ascii="Century Gothic" w:hAnsi="Century Gothic"/>
          <w:sz w:val="20"/>
          <w:szCs w:val="20"/>
        </w:rPr>
        <w:t xml:space="preserve">inform the </w:t>
      </w:r>
      <w:r w:rsidR="00F91BD1" w:rsidRPr="00BF1241">
        <w:rPr>
          <w:rFonts w:ascii="Century Gothic" w:hAnsi="Century Gothic"/>
          <w:sz w:val="20"/>
          <w:szCs w:val="20"/>
        </w:rPr>
        <w:t>ECT</w:t>
      </w:r>
      <w:r w:rsidRPr="00BF1241">
        <w:rPr>
          <w:rFonts w:ascii="Century Gothic" w:hAnsi="Century Gothic"/>
          <w:sz w:val="20"/>
          <w:szCs w:val="20"/>
        </w:rPr>
        <w:t xml:space="preserve"> of the concern and identify where they need to improve their </w:t>
      </w:r>
      <w:r w:rsidR="0074703E" w:rsidRPr="00BF1241">
        <w:rPr>
          <w:rFonts w:ascii="Century Gothic" w:hAnsi="Century Gothic"/>
          <w:sz w:val="20"/>
          <w:szCs w:val="20"/>
        </w:rPr>
        <w:t>practice.</w:t>
      </w:r>
    </w:p>
    <w:p w14:paraId="31E40983" w14:textId="5F436A4F" w:rsidR="00C67376" w:rsidRPr="00BF1241" w:rsidRDefault="00C67376" w:rsidP="00CA7AE8">
      <w:pPr>
        <w:pStyle w:val="ListParagraph"/>
        <w:numPr>
          <w:ilvl w:val="0"/>
          <w:numId w:val="15"/>
        </w:numPr>
        <w:rPr>
          <w:rFonts w:ascii="Century Gothic" w:hAnsi="Century Gothic"/>
          <w:sz w:val="20"/>
          <w:szCs w:val="20"/>
        </w:rPr>
      </w:pPr>
      <w:r w:rsidRPr="00BF1241">
        <w:rPr>
          <w:rFonts w:ascii="Century Gothic" w:hAnsi="Century Gothic"/>
          <w:sz w:val="20"/>
          <w:szCs w:val="20"/>
        </w:rPr>
        <w:t xml:space="preserve">ensure that additional monitoring and support measures are put in place </w:t>
      </w:r>
      <w:r w:rsidR="0074703E" w:rsidRPr="00BF1241">
        <w:rPr>
          <w:rFonts w:ascii="Century Gothic" w:hAnsi="Century Gothic"/>
          <w:sz w:val="20"/>
          <w:szCs w:val="20"/>
        </w:rPr>
        <w:t>immediately.</w:t>
      </w:r>
      <w:r w:rsidRPr="00BF1241">
        <w:rPr>
          <w:rFonts w:ascii="Century Gothic" w:hAnsi="Century Gothic"/>
          <w:sz w:val="20"/>
          <w:szCs w:val="20"/>
        </w:rPr>
        <w:t xml:space="preserve"> </w:t>
      </w:r>
    </w:p>
    <w:p w14:paraId="144DB6C4" w14:textId="12AC4CE8" w:rsidR="00C67376" w:rsidRPr="00BF1241" w:rsidRDefault="00C67376" w:rsidP="00CA7AE8">
      <w:pPr>
        <w:pStyle w:val="ListParagraph"/>
        <w:numPr>
          <w:ilvl w:val="0"/>
          <w:numId w:val="15"/>
        </w:numPr>
        <w:rPr>
          <w:rFonts w:ascii="Century Gothic" w:hAnsi="Century Gothic"/>
          <w:sz w:val="20"/>
          <w:szCs w:val="20"/>
        </w:rPr>
      </w:pPr>
      <w:r w:rsidRPr="00BF1241">
        <w:rPr>
          <w:rFonts w:ascii="Century Gothic" w:hAnsi="Century Gothic"/>
          <w:sz w:val="20"/>
          <w:szCs w:val="20"/>
        </w:rPr>
        <w:t xml:space="preserve">set appropriate objectives to guide the </w:t>
      </w:r>
      <w:r w:rsidR="00F91BD1" w:rsidRPr="00BF1241">
        <w:rPr>
          <w:rFonts w:ascii="Century Gothic" w:hAnsi="Century Gothic"/>
          <w:sz w:val="20"/>
          <w:szCs w:val="20"/>
        </w:rPr>
        <w:t>ECT</w:t>
      </w:r>
      <w:r w:rsidRPr="00BF1241">
        <w:rPr>
          <w:rFonts w:ascii="Century Gothic" w:hAnsi="Century Gothic"/>
          <w:sz w:val="20"/>
          <w:szCs w:val="20"/>
        </w:rPr>
        <w:t xml:space="preserve"> towards satisf</w:t>
      </w:r>
      <w:r w:rsidR="00BA1144" w:rsidRPr="00BF1241">
        <w:rPr>
          <w:rFonts w:ascii="Century Gothic" w:hAnsi="Century Gothic"/>
          <w:sz w:val="20"/>
          <w:szCs w:val="20"/>
        </w:rPr>
        <w:t xml:space="preserve">actory performance against the Teachers’ </w:t>
      </w:r>
      <w:r w:rsidR="0074703E" w:rsidRPr="00BF1241">
        <w:rPr>
          <w:rFonts w:ascii="Century Gothic" w:hAnsi="Century Gothic"/>
          <w:sz w:val="20"/>
          <w:szCs w:val="20"/>
        </w:rPr>
        <w:t>Standards.</w:t>
      </w:r>
      <w:r w:rsidRPr="00BF1241">
        <w:rPr>
          <w:rFonts w:ascii="Century Gothic" w:hAnsi="Century Gothic"/>
          <w:sz w:val="20"/>
          <w:szCs w:val="20"/>
        </w:rPr>
        <w:t xml:space="preserve"> </w:t>
      </w:r>
    </w:p>
    <w:p w14:paraId="04693E52" w14:textId="4EB253A8" w:rsidR="00C67376" w:rsidRPr="00BF1241" w:rsidRDefault="00CA7AE8" w:rsidP="00CA7AE8">
      <w:pPr>
        <w:pStyle w:val="ListParagraph"/>
        <w:numPr>
          <w:ilvl w:val="0"/>
          <w:numId w:val="15"/>
        </w:numPr>
        <w:rPr>
          <w:rFonts w:ascii="Century Gothic" w:hAnsi="Century Gothic"/>
          <w:sz w:val="20"/>
          <w:szCs w:val="20"/>
        </w:rPr>
      </w:pPr>
      <w:r w:rsidRPr="00BF1241">
        <w:rPr>
          <w:rFonts w:ascii="Century Gothic" w:hAnsi="Century Gothic"/>
          <w:sz w:val="20"/>
          <w:szCs w:val="20"/>
        </w:rPr>
        <w:t>p</w:t>
      </w:r>
      <w:r w:rsidR="00C67376" w:rsidRPr="00BF1241">
        <w:rPr>
          <w:rFonts w:ascii="Century Gothic" w:hAnsi="Century Gothic"/>
          <w:sz w:val="20"/>
          <w:szCs w:val="20"/>
        </w:rPr>
        <w:t>ut an effective support programme in place to help the</w:t>
      </w:r>
      <w:r w:rsidRPr="00BF1241">
        <w:rPr>
          <w:rFonts w:ascii="Century Gothic" w:hAnsi="Century Gothic"/>
          <w:sz w:val="20"/>
          <w:szCs w:val="20"/>
        </w:rPr>
        <w:t xml:space="preserve"> </w:t>
      </w:r>
      <w:r w:rsidR="00F91BD1" w:rsidRPr="00BF1241">
        <w:rPr>
          <w:rFonts w:ascii="Century Gothic" w:hAnsi="Century Gothic"/>
          <w:sz w:val="20"/>
          <w:szCs w:val="20"/>
        </w:rPr>
        <w:t>ECT</w:t>
      </w:r>
      <w:r w:rsidRPr="00BF1241">
        <w:rPr>
          <w:rFonts w:ascii="Century Gothic" w:hAnsi="Century Gothic"/>
          <w:sz w:val="20"/>
          <w:szCs w:val="20"/>
        </w:rPr>
        <w:t xml:space="preserve"> improve their </w:t>
      </w:r>
      <w:r w:rsidR="0074703E" w:rsidRPr="00BF1241">
        <w:rPr>
          <w:rFonts w:ascii="Century Gothic" w:hAnsi="Century Gothic"/>
          <w:sz w:val="20"/>
          <w:szCs w:val="20"/>
        </w:rPr>
        <w:t>performance.</w:t>
      </w:r>
    </w:p>
    <w:p w14:paraId="54887D58" w14:textId="7AD9396E" w:rsidR="00C67376" w:rsidRPr="00BF1241" w:rsidRDefault="00CA7AE8" w:rsidP="00CA7AE8">
      <w:pPr>
        <w:pStyle w:val="ListParagraph"/>
        <w:numPr>
          <w:ilvl w:val="0"/>
          <w:numId w:val="15"/>
        </w:numPr>
        <w:rPr>
          <w:rFonts w:ascii="Century Gothic" w:hAnsi="Century Gothic"/>
          <w:sz w:val="20"/>
          <w:szCs w:val="20"/>
        </w:rPr>
      </w:pPr>
      <w:r w:rsidRPr="00BF1241">
        <w:rPr>
          <w:rFonts w:ascii="Century Gothic" w:hAnsi="Century Gothic"/>
          <w:sz w:val="20"/>
          <w:szCs w:val="20"/>
        </w:rPr>
        <w:t>g</w:t>
      </w:r>
      <w:r w:rsidR="00C67376" w:rsidRPr="00BF1241">
        <w:rPr>
          <w:rFonts w:ascii="Century Gothic" w:hAnsi="Century Gothic"/>
          <w:sz w:val="20"/>
          <w:szCs w:val="20"/>
        </w:rPr>
        <w:t xml:space="preserve">ive the </w:t>
      </w:r>
      <w:r w:rsidR="00F91BD1" w:rsidRPr="00BF1241">
        <w:rPr>
          <w:rFonts w:ascii="Century Gothic" w:hAnsi="Century Gothic"/>
          <w:sz w:val="20"/>
          <w:szCs w:val="20"/>
        </w:rPr>
        <w:t>ECT</w:t>
      </w:r>
      <w:r w:rsidR="00C67376" w:rsidRPr="00BF1241">
        <w:rPr>
          <w:rFonts w:ascii="Century Gothic" w:hAnsi="Century Gothic"/>
          <w:sz w:val="20"/>
          <w:szCs w:val="20"/>
        </w:rPr>
        <w:t xml:space="preserve"> every opportunity to improve their </w:t>
      </w:r>
      <w:r w:rsidR="0074703E" w:rsidRPr="00BF1241">
        <w:rPr>
          <w:rFonts w:ascii="Century Gothic" w:hAnsi="Century Gothic"/>
          <w:sz w:val="20"/>
          <w:szCs w:val="20"/>
        </w:rPr>
        <w:t>performance.</w:t>
      </w:r>
    </w:p>
    <w:p w14:paraId="133D8398" w14:textId="502BF671" w:rsidR="00C67376" w:rsidRPr="00BF1241" w:rsidRDefault="00CA7AE8" w:rsidP="00CA7AE8">
      <w:pPr>
        <w:pStyle w:val="ListParagraph"/>
        <w:numPr>
          <w:ilvl w:val="0"/>
          <w:numId w:val="15"/>
        </w:numPr>
        <w:rPr>
          <w:rFonts w:ascii="Century Gothic" w:hAnsi="Century Gothic"/>
          <w:sz w:val="20"/>
          <w:szCs w:val="20"/>
        </w:rPr>
      </w:pPr>
      <w:r w:rsidRPr="00BF1241">
        <w:rPr>
          <w:rFonts w:ascii="Century Gothic" w:hAnsi="Century Gothic"/>
          <w:sz w:val="20"/>
          <w:szCs w:val="20"/>
        </w:rPr>
        <w:t>i</w:t>
      </w:r>
      <w:r w:rsidR="00C67376" w:rsidRPr="00BF1241">
        <w:rPr>
          <w:rFonts w:ascii="Century Gothic" w:hAnsi="Century Gothic"/>
          <w:sz w:val="20"/>
          <w:szCs w:val="20"/>
        </w:rPr>
        <w:t xml:space="preserve">nform the </w:t>
      </w:r>
      <w:r w:rsidR="00BA1144" w:rsidRPr="00BF1241">
        <w:rPr>
          <w:rFonts w:ascii="Century Gothic" w:hAnsi="Century Gothic"/>
          <w:sz w:val="20"/>
          <w:szCs w:val="20"/>
        </w:rPr>
        <w:t>a</w:t>
      </w:r>
      <w:r w:rsidR="00C67376" w:rsidRPr="00BF1241">
        <w:rPr>
          <w:rFonts w:ascii="Century Gothic" w:hAnsi="Century Gothic"/>
          <w:sz w:val="20"/>
          <w:szCs w:val="20"/>
        </w:rPr>
        <w:t xml:space="preserve">ppropriate </w:t>
      </w:r>
      <w:r w:rsidR="00BA1144" w:rsidRPr="00BF1241">
        <w:rPr>
          <w:rFonts w:ascii="Century Gothic" w:hAnsi="Century Gothic"/>
          <w:sz w:val="20"/>
          <w:szCs w:val="20"/>
        </w:rPr>
        <w:t>b</w:t>
      </w:r>
      <w:r w:rsidR="00C67376" w:rsidRPr="00BF1241">
        <w:rPr>
          <w:rFonts w:ascii="Century Gothic" w:hAnsi="Century Gothic"/>
          <w:sz w:val="20"/>
          <w:szCs w:val="20"/>
        </w:rPr>
        <w:t>ody that there is a concern</w:t>
      </w:r>
      <w:r w:rsidRPr="00BF1241">
        <w:rPr>
          <w:rFonts w:ascii="Century Gothic" w:hAnsi="Century Gothic"/>
          <w:sz w:val="20"/>
          <w:szCs w:val="20"/>
        </w:rPr>
        <w:t>.</w:t>
      </w:r>
    </w:p>
    <w:p w14:paraId="56073C68" w14:textId="6EA541E9" w:rsidR="00C634F0" w:rsidRDefault="00C634F0" w:rsidP="0056607D">
      <w:pPr>
        <w:spacing w:before="80"/>
        <w:rPr>
          <w:rFonts w:ascii="Arial" w:hAnsi="Arial" w:cs="Arial"/>
          <w:sz w:val="24"/>
          <w:szCs w:val="24"/>
        </w:rPr>
      </w:pPr>
    </w:p>
    <w:p w14:paraId="30B0276F" w14:textId="577FDB42" w:rsidR="0056607D" w:rsidRDefault="00C634F0" w:rsidP="00C634F0">
      <w:pPr>
        <w:spacing w:before="80"/>
        <w:jc w:val="center"/>
        <w:rPr>
          <w:rFonts w:ascii="Arial" w:hAnsi="Arial" w:cs="Arial"/>
          <w:sz w:val="24"/>
          <w:szCs w:val="24"/>
          <w:u w:val="single"/>
        </w:rPr>
      </w:pPr>
      <w:r w:rsidRPr="00C634F0">
        <w:rPr>
          <w:rFonts w:ascii="Arial" w:hAnsi="Arial" w:cs="Arial"/>
          <w:u w:val="single"/>
        </w:rPr>
        <w:t>Note: this should be read in conjunction with the Balcarras New Staff induction policy</w:t>
      </w:r>
      <w:r w:rsidRPr="00C634F0">
        <w:rPr>
          <w:rFonts w:ascii="Arial" w:hAnsi="Arial" w:cs="Arial"/>
          <w:sz w:val="24"/>
          <w:szCs w:val="24"/>
          <w:u w:val="single"/>
        </w:rPr>
        <w:t>.</w:t>
      </w:r>
    </w:p>
    <w:p w14:paraId="6E9EA26B" w14:textId="56C9D2D0" w:rsidR="00C634F0" w:rsidRDefault="00C634F0" w:rsidP="00C634F0">
      <w:pPr>
        <w:spacing w:before="80"/>
        <w:rPr>
          <w:rFonts w:ascii="Arial" w:hAnsi="Arial" w:cs="Arial"/>
          <w:sz w:val="24"/>
          <w:szCs w:val="24"/>
          <w:u w:val="single"/>
        </w:rPr>
      </w:pPr>
    </w:p>
    <w:p w14:paraId="5A4B9692" w14:textId="77777777" w:rsidR="0056607D" w:rsidRPr="00BF1241" w:rsidRDefault="0056607D" w:rsidP="00CA7AE8">
      <w:pPr>
        <w:rPr>
          <w:rFonts w:ascii="Century Gothic" w:hAnsi="Century Gothic"/>
        </w:rPr>
      </w:pPr>
    </w:p>
    <w:sectPr w:rsidR="0056607D" w:rsidRPr="00BF1241" w:rsidSect="00C634F0">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AE5A" w14:textId="77777777" w:rsidR="0056607D" w:rsidRDefault="0056607D" w:rsidP="0056607D">
      <w:pPr>
        <w:spacing w:after="0" w:line="240" w:lineRule="auto"/>
      </w:pPr>
      <w:r>
        <w:separator/>
      </w:r>
    </w:p>
  </w:endnote>
  <w:endnote w:type="continuationSeparator" w:id="0">
    <w:p w14:paraId="25044A55" w14:textId="77777777" w:rsidR="0056607D" w:rsidRDefault="0056607D" w:rsidP="0056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5A74C" w14:textId="77777777" w:rsidR="0056607D" w:rsidRDefault="0056607D" w:rsidP="0056607D">
      <w:pPr>
        <w:spacing w:after="0" w:line="240" w:lineRule="auto"/>
      </w:pPr>
      <w:r>
        <w:separator/>
      </w:r>
    </w:p>
  </w:footnote>
  <w:footnote w:type="continuationSeparator" w:id="0">
    <w:p w14:paraId="789E2120" w14:textId="77777777" w:rsidR="0056607D" w:rsidRDefault="0056607D" w:rsidP="00566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3A00" w14:textId="437D2F4E" w:rsidR="0056607D" w:rsidRDefault="0056607D">
    <w:pPr>
      <w:pStyle w:val="Header"/>
    </w:pPr>
    <w:r w:rsidRPr="00BD0514">
      <w:rPr>
        <w:rFonts w:ascii="Century Gothic" w:hAnsi="Century Gothic" w:cstheme="minorHAnsi"/>
        <w:b/>
        <w:bCs/>
        <w:noProof/>
        <w:sz w:val="20"/>
        <w:szCs w:val="20"/>
      </w:rPr>
      <w:drawing>
        <wp:inline distT="0" distB="0" distL="0" distR="0" wp14:anchorId="348C9AEE" wp14:editId="118CFABA">
          <wp:extent cx="1533258" cy="608965"/>
          <wp:effectExtent l="0" t="0" r="0" b="63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424" cy="6169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E5E2B"/>
    <w:multiLevelType w:val="hybridMultilevel"/>
    <w:tmpl w:val="26DAF462"/>
    <w:lvl w:ilvl="0" w:tplc="86CA6A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04098"/>
    <w:multiLevelType w:val="hybridMultilevel"/>
    <w:tmpl w:val="AE80F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264CB"/>
    <w:multiLevelType w:val="hybridMultilevel"/>
    <w:tmpl w:val="3508F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8252F5"/>
    <w:multiLevelType w:val="hybridMultilevel"/>
    <w:tmpl w:val="9F3C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07D67"/>
    <w:multiLevelType w:val="hybridMultilevel"/>
    <w:tmpl w:val="571E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0F2376"/>
    <w:multiLevelType w:val="hybridMultilevel"/>
    <w:tmpl w:val="62EEA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721F1E"/>
    <w:multiLevelType w:val="hybridMultilevel"/>
    <w:tmpl w:val="107CE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E230C"/>
    <w:multiLevelType w:val="hybridMultilevel"/>
    <w:tmpl w:val="86002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EE33D7"/>
    <w:multiLevelType w:val="hybridMultilevel"/>
    <w:tmpl w:val="0260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4F2A48"/>
    <w:multiLevelType w:val="hybridMultilevel"/>
    <w:tmpl w:val="A0C66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15710C"/>
    <w:multiLevelType w:val="hybridMultilevel"/>
    <w:tmpl w:val="5D7C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403E05"/>
    <w:multiLevelType w:val="hybridMultilevel"/>
    <w:tmpl w:val="2BBC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00296"/>
    <w:multiLevelType w:val="hybridMultilevel"/>
    <w:tmpl w:val="DDA6E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786EF8"/>
    <w:multiLevelType w:val="hybridMultilevel"/>
    <w:tmpl w:val="CDCA5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947FBC"/>
    <w:multiLevelType w:val="hybridMultilevel"/>
    <w:tmpl w:val="61383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BB7009"/>
    <w:multiLevelType w:val="hybridMultilevel"/>
    <w:tmpl w:val="C024D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B10482"/>
    <w:multiLevelType w:val="hybridMultilevel"/>
    <w:tmpl w:val="454AA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B657E0"/>
    <w:multiLevelType w:val="hybridMultilevel"/>
    <w:tmpl w:val="FF0A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FA3AAC"/>
    <w:multiLevelType w:val="hybridMultilevel"/>
    <w:tmpl w:val="1100A4F4"/>
    <w:lvl w:ilvl="0" w:tplc="86CA6A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4391557">
    <w:abstractNumId w:val="11"/>
  </w:num>
  <w:num w:numId="2" w16cid:durableId="1879662052">
    <w:abstractNumId w:val="7"/>
  </w:num>
  <w:num w:numId="3" w16cid:durableId="1964262563">
    <w:abstractNumId w:val="14"/>
  </w:num>
  <w:num w:numId="4" w16cid:durableId="1887180112">
    <w:abstractNumId w:val="6"/>
  </w:num>
  <w:num w:numId="5" w16cid:durableId="2124962144">
    <w:abstractNumId w:val="17"/>
  </w:num>
  <w:num w:numId="6" w16cid:durableId="1803962286">
    <w:abstractNumId w:val="12"/>
  </w:num>
  <w:num w:numId="7" w16cid:durableId="734090395">
    <w:abstractNumId w:val="16"/>
  </w:num>
  <w:num w:numId="8" w16cid:durableId="1442601546">
    <w:abstractNumId w:val="4"/>
  </w:num>
  <w:num w:numId="9" w16cid:durableId="1858618637">
    <w:abstractNumId w:val="15"/>
  </w:num>
  <w:num w:numId="10" w16cid:durableId="1607231131">
    <w:abstractNumId w:val="5"/>
  </w:num>
  <w:num w:numId="11" w16cid:durableId="1263493705">
    <w:abstractNumId w:val="9"/>
  </w:num>
  <w:num w:numId="12" w16cid:durableId="1202478347">
    <w:abstractNumId w:val="10"/>
  </w:num>
  <w:num w:numId="13" w16cid:durableId="1458137467">
    <w:abstractNumId w:val="1"/>
  </w:num>
  <w:num w:numId="14" w16cid:durableId="1919702754">
    <w:abstractNumId w:val="3"/>
  </w:num>
  <w:num w:numId="15" w16cid:durableId="1856337463">
    <w:abstractNumId w:val="8"/>
  </w:num>
  <w:num w:numId="16" w16cid:durableId="1552956781">
    <w:abstractNumId w:val="13"/>
  </w:num>
  <w:num w:numId="17" w16cid:durableId="330959341">
    <w:abstractNumId w:val="2"/>
  </w:num>
  <w:num w:numId="18" w16cid:durableId="635985069">
    <w:abstractNumId w:val="0"/>
  </w:num>
  <w:num w:numId="19" w16cid:durableId="21433755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910"/>
    <w:rsid w:val="00002C32"/>
    <w:rsid w:val="00064718"/>
    <w:rsid w:val="000C2CBE"/>
    <w:rsid w:val="00272910"/>
    <w:rsid w:val="00311E04"/>
    <w:rsid w:val="003401AC"/>
    <w:rsid w:val="003E6342"/>
    <w:rsid w:val="0041244D"/>
    <w:rsid w:val="004705A0"/>
    <w:rsid w:val="004C1CCA"/>
    <w:rsid w:val="004D1F5D"/>
    <w:rsid w:val="00564A93"/>
    <w:rsid w:val="0056607D"/>
    <w:rsid w:val="005A4EE7"/>
    <w:rsid w:val="005D05E9"/>
    <w:rsid w:val="005D3B95"/>
    <w:rsid w:val="006640C2"/>
    <w:rsid w:val="00664BCF"/>
    <w:rsid w:val="006B05B1"/>
    <w:rsid w:val="006C5F4C"/>
    <w:rsid w:val="007404CC"/>
    <w:rsid w:val="0074703E"/>
    <w:rsid w:val="007607FB"/>
    <w:rsid w:val="00772E34"/>
    <w:rsid w:val="00800305"/>
    <w:rsid w:val="0081071E"/>
    <w:rsid w:val="00826E00"/>
    <w:rsid w:val="008275F2"/>
    <w:rsid w:val="00846450"/>
    <w:rsid w:val="008860FB"/>
    <w:rsid w:val="008A77E8"/>
    <w:rsid w:val="008C4C62"/>
    <w:rsid w:val="008F1649"/>
    <w:rsid w:val="00947901"/>
    <w:rsid w:val="00960650"/>
    <w:rsid w:val="009840C7"/>
    <w:rsid w:val="009B3BB9"/>
    <w:rsid w:val="009B7106"/>
    <w:rsid w:val="009F6A56"/>
    <w:rsid w:val="00A57B4F"/>
    <w:rsid w:val="00A71BC9"/>
    <w:rsid w:val="00B17BE5"/>
    <w:rsid w:val="00B26E39"/>
    <w:rsid w:val="00B364CB"/>
    <w:rsid w:val="00B41154"/>
    <w:rsid w:val="00B57445"/>
    <w:rsid w:val="00BA1144"/>
    <w:rsid w:val="00BC19A6"/>
    <w:rsid w:val="00BE73F4"/>
    <w:rsid w:val="00BF1241"/>
    <w:rsid w:val="00C44D3F"/>
    <w:rsid w:val="00C45D4A"/>
    <w:rsid w:val="00C634F0"/>
    <w:rsid w:val="00C67376"/>
    <w:rsid w:val="00CA7AE8"/>
    <w:rsid w:val="00CE4350"/>
    <w:rsid w:val="00D25DB1"/>
    <w:rsid w:val="00D35D8C"/>
    <w:rsid w:val="00D53673"/>
    <w:rsid w:val="00D72285"/>
    <w:rsid w:val="00D9142D"/>
    <w:rsid w:val="00E31BB8"/>
    <w:rsid w:val="00E822D6"/>
    <w:rsid w:val="00F0584A"/>
    <w:rsid w:val="00F91BD1"/>
    <w:rsid w:val="135BAF31"/>
    <w:rsid w:val="33E3865B"/>
    <w:rsid w:val="7BFBAF4C"/>
    <w:rsid w:val="7FE34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DEB82"/>
  <w15:chartTrackingRefBased/>
  <w15:docId w15:val="{18838BFF-9379-4B7C-A590-5CBA2E4C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7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BE5"/>
    <w:rPr>
      <w:rFonts w:ascii="Segoe UI" w:hAnsi="Segoe UI" w:cs="Segoe UI"/>
      <w:sz w:val="18"/>
      <w:szCs w:val="18"/>
    </w:rPr>
  </w:style>
  <w:style w:type="paragraph" w:styleId="ListParagraph">
    <w:name w:val="List Paragraph"/>
    <w:basedOn w:val="Normal"/>
    <w:uiPriority w:val="34"/>
    <w:qFormat/>
    <w:rsid w:val="009840C7"/>
    <w:pPr>
      <w:ind w:left="720"/>
      <w:contextualSpacing/>
    </w:pPr>
  </w:style>
  <w:style w:type="paragraph" w:styleId="Header">
    <w:name w:val="header"/>
    <w:basedOn w:val="Normal"/>
    <w:link w:val="HeaderChar"/>
    <w:uiPriority w:val="99"/>
    <w:unhideWhenUsed/>
    <w:rsid w:val="00566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07D"/>
  </w:style>
  <w:style w:type="paragraph" w:styleId="Footer">
    <w:name w:val="footer"/>
    <w:basedOn w:val="Normal"/>
    <w:link w:val="FooterChar"/>
    <w:uiPriority w:val="99"/>
    <w:unhideWhenUsed/>
    <w:rsid w:val="00566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07D"/>
  </w:style>
  <w:style w:type="paragraph" w:customStyle="1" w:styleId="Default">
    <w:name w:val="Default"/>
    <w:rsid w:val="0056607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nhideWhenUsed/>
    <w:rsid w:val="005660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appropriate-bodies-guidance-induction-and-the-early-career-framework" TargetMode="External"/><Relationship Id="rId5" Type="http://schemas.openxmlformats.org/officeDocument/2006/relationships/styles" Target="styles.xml"/><Relationship Id="rId10" Type="http://schemas.openxmlformats.org/officeDocument/2006/relationships/hyperlink" Target="https://www.gov.uk/government/publications/early-career-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71F9EE0AD9145B66329CC988881C5" ma:contentTypeVersion="10" ma:contentTypeDescription="Create a new document." ma:contentTypeScope="" ma:versionID="4945263b12288d3fa6b97b8ff152de89">
  <xsd:schema xmlns:xsd="http://www.w3.org/2001/XMLSchema" xmlns:xs="http://www.w3.org/2001/XMLSchema" xmlns:p="http://schemas.microsoft.com/office/2006/metadata/properties" xmlns:ns2="a2e4618f-71b7-417b-8cf7-ccb18d961ab0" xmlns:ns3="3d24fb4d-0e48-4155-96d7-14df4c00ac76" targetNamespace="http://schemas.microsoft.com/office/2006/metadata/properties" ma:root="true" ma:fieldsID="00a9427f606dce939a4e2dd875a0ffa5" ns2:_="" ns3:_="">
    <xsd:import namespace="a2e4618f-71b7-417b-8cf7-ccb18d961ab0"/>
    <xsd:import namespace="3d24fb4d-0e48-4155-96d7-14df4c00ac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4618f-71b7-417b-8cf7-ccb18d961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24fb4d-0e48-4155-96d7-14df4c00ac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DCD3F-5C04-4F52-97DA-FAF7582DF0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97EB00-0724-418B-899B-5038D4528FB0}">
  <ds:schemaRefs>
    <ds:schemaRef ds:uri="http://schemas.microsoft.com/sharepoint/v3/contenttype/forms"/>
  </ds:schemaRefs>
</ds:datastoreItem>
</file>

<file path=customXml/itemProps3.xml><?xml version="1.0" encoding="utf-8"?>
<ds:datastoreItem xmlns:ds="http://schemas.openxmlformats.org/officeDocument/2006/customXml" ds:itemID="{C53A2178-D185-4169-9D97-9B48EAE1C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4618f-71b7-417b-8cf7-ccb18d961ab0"/>
    <ds:schemaRef ds:uri="3d24fb4d-0e48-4155-96d7-14df4c00a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1597</Words>
  <Characters>9106</Characters>
  <Application>Microsoft Office Word</Application>
  <DocSecurity>0</DocSecurity>
  <Lines>75</Lines>
  <Paragraphs>21</Paragraphs>
  <ScaleCrop>false</ScaleCrop>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Thomas</dc:creator>
  <cp:keywords/>
  <dc:description/>
  <cp:lastModifiedBy>Elizabeth Cullis</cp:lastModifiedBy>
  <cp:revision>7</cp:revision>
  <cp:lastPrinted>2019-09-25T08:58:00Z</cp:lastPrinted>
  <dcterms:created xsi:type="dcterms:W3CDTF">2022-06-17T09:13:00Z</dcterms:created>
  <dcterms:modified xsi:type="dcterms:W3CDTF">2022-06-22T13:50:00Z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0x010100FA471F9EE0AD9145B66329CC988881C5</vt:lpwstr>
  </property>
</Properties>
</file>